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8835"/>
      </w:tblGrid>
      <w:tr w:rsidR="00060011" w:rsidRPr="00060011" w:rsidTr="005C0805">
        <w:trPr>
          <w:trHeight w:val="120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11" w:rsidRPr="00060011" w:rsidRDefault="00060011" w:rsidP="00060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06001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Y' = a + </w:t>
            </w:r>
            <w:proofErr w:type="spellStart"/>
            <w:r w:rsidRPr="0006001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bX</w:t>
            </w:r>
            <w:proofErr w:type="spellEnd"/>
            <w:r w:rsidR="005C0805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          prediction formula</w:t>
            </w:r>
          </w:p>
        </w:tc>
      </w:tr>
      <w:tr w:rsidR="00060011" w:rsidRPr="00060011" w:rsidTr="005C0805">
        <w:trPr>
          <w:trHeight w:val="63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11" w:rsidRPr="00060011" w:rsidRDefault="00060011" w:rsidP="00060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060011" w:rsidRPr="00060011" w:rsidTr="005C0805">
        <w:trPr>
          <w:trHeight w:val="57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11" w:rsidRPr="00060011" w:rsidRDefault="00060011" w:rsidP="00060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Y = a 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bX</w:t>
            </w:r>
            <w:r w:rsidRPr="0006001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>+e</w:t>
            </w:r>
            <w:proofErr w:type="spellEnd"/>
            <w:r w:rsidR="005C0805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        general linear model</w:t>
            </w:r>
          </w:p>
        </w:tc>
      </w:tr>
    </w:tbl>
    <w:p w:rsidR="00664601" w:rsidRDefault="00664601"/>
    <w:p w:rsidR="00060011" w:rsidRDefault="00060011"/>
    <w:p w:rsidR="00060011" w:rsidRDefault="005C0805">
      <w:pPr>
        <w:rPr>
          <w:rFonts w:ascii="Calibri" w:hAnsi="Calibri"/>
          <w:sz w:val="44"/>
          <w:szCs w:val="44"/>
        </w:rPr>
      </w:pPr>
      <w:proofErr w:type="gramStart"/>
      <w:r>
        <w:rPr>
          <w:rFonts w:ascii="Calibri" w:hAnsi="Calibri"/>
          <w:sz w:val="44"/>
          <w:szCs w:val="44"/>
        </w:rPr>
        <w:t>correlation</w:t>
      </w:r>
      <w:proofErr w:type="gramEnd"/>
    </w:p>
    <w:p w:rsidR="00DE4538" w:rsidRDefault="00DE4538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noProof/>
          <w:sz w:val="44"/>
          <w:szCs w:val="44"/>
        </w:rPr>
        <w:drawing>
          <wp:inline distT="0" distB="0" distL="0" distR="0">
            <wp:extent cx="2781300" cy="1574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A" w:rsidRPr="005C0805" w:rsidRDefault="00093ACA">
      <w:pPr>
        <w:rPr>
          <w:rFonts w:ascii="Calibri" w:hAnsi="Calibri"/>
          <w:sz w:val="44"/>
          <w:szCs w:val="44"/>
        </w:rPr>
      </w:pPr>
    </w:p>
    <w:p w:rsidR="00060011" w:rsidRDefault="00093ACA">
      <w:r>
        <w:rPr>
          <w:noProof/>
        </w:rPr>
        <w:drawing>
          <wp:inline distT="0" distB="0" distL="0" distR="0">
            <wp:extent cx="8191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gramStart"/>
      <w:r w:rsidRPr="00093ACA">
        <w:rPr>
          <w:sz w:val="44"/>
          <w:szCs w:val="44"/>
        </w:rPr>
        <w:t>sums</w:t>
      </w:r>
      <w:proofErr w:type="gramEnd"/>
      <w:r w:rsidRPr="00093ACA">
        <w:rPr>
          <w:sz w:val="44"/>
          <w:szCs w:val="44"/>
        </w:rPr>
        <w:t xml:space="preserve"> of square cross products</w:t>
      </w:r>
    </w:p>
    <w:p w:rsidR="00093ACA" w:rsidRDefault="00093ACA"/>
    <w:p w:rsidR="00093ACA" w:rsidRDefault="00093ACA"/>
    <w:p w:rsidR="00093ACA" w:rsidRDefault="00093ACA"/>
    <w:p w:rsidR="00060011" w:rsidRPr="005C0805" w:rsidRDefault="00C654B5">
      <w:pPr>
        <w:rPr>
          <w:rFonts w:ascii="Calibri" w:hAnsi="Calibri"/>
          <w:sz w:val="44"/>
          <w:szCs w:val="44"/>
        </w:rPr>
      </w:pPr>
      <w:r>
        <w:rPr>
          <w:noProof/>
        </w:rPr>
        <w:drawing>
          <wp:inline distT="0" distB="0" distL="0" distR="0">
            <wp:extent cx="1057275" cy="742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805">
        <w:t xml:space="preserve">                      </w:t>
      </w:r>
      <w:proofErr w:type="gramStart"/>
      <w:r w:rsidR="005C0805">
        <w:rPr>
          <w:rFonts w:ascii="Calibri" w:hAnsi="Calibri"/>
          <w:sz w:val="44"/>
          <w:szCs w:val="44"/>
        </w:rPr>
        <w:t>beta</w:t>
      </w:r>
      <w:proofErr w:type="gramEnd"/>
    </w:p>
    <w:p w:rsidR="00060011" w:rsidRDefault="00060011"/>
    <w:p w:rsidR="00060011" w:rsidRDefault="00C654B5">
      <w:r>
        <w:rPr>
          <w:noProof/>
        </w:rPr>
        <w:lastRenderedPageBreak/>
        <w:drawing>
          <wp:inline distT="0" distB="0" distL="0" distR="0">
            <wp:extent cx="2324100" cy="504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11" w:rsidRDefault="00060011"/>
    <w:p w:rsidR="00060011" w:rsidRDefault="00ED46F2">
      <w:r>
        <w:rPr>
          <w:noProof/>
        </w:rPr>
        <w:drawing>
          <wp:inline distT="0" distB="0" distL="0" distR="0">
            <wp:extent cx="1933575" cy="666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0B3">
        <w:rPr>
          <w:noProof/>
        </w:rPr>
        <w:drawing>
          <wp:inline distT="0" distB="0" distL="0" distR="0">
            <wp:extent cx="146875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A" w:rsidRDefault="00093ACA">
      <w:r>
        <w:t>Sums of squares total</w:t>
      </w:r>
    </w:p>
    <w:p w:rsidR="00C654B5" w:rsidRDefault="00C654B5">
      <w:pPr>
        <w:rPr>
          <w:noProof/>
        </w:rPr>
      </w:pPr>
    </w:p>
    <w:p w:rsidR="00060011" w:rsidRDefault="00060011">
      <w:r>
        <w:rPr>
          <w:noProof/>
        </w:rPr>
        <w:drawing>
          <wp:inline distT="0" distB="0" distL="0" distR="0" wp14:anchorId="3F680AF5" wp14:editId="157935B1">
            <wp:extent cx="2085975" cy="70313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0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923">
        <w:t xml:space="preserve">          </w:t>
      </w:r>
      <w:r w:rsidR="000900B3">
        <w:rPr>
          <w:noProof/>
        </w:rPr>
        <w:drawing>
          <wp:inline distT="0" distB="0" distL="0" distR="0">
            <wp:extent cx="1608455" cy="977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A" w:rsidRDefault="00093ACA">
      <w:r>
        <w:t>Sums of squares between</w:t>
      </w:r>
    </w:p>
    <w:p w:rsidR="00C654B5" w:rsidRDefault="00C654B5"/>
    <w:p w:rsidR="00C654B5" w:rsidRDefault="00773923">
      <w:r>
        <w:rPr>
          <w:noProof/>
        </w:rPr>
        <w:drawing>
          <wp:inline distT="0" distB="0" distL="0" distR="0">
            <wp:extent cx="2705100" cy="485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0B3">
        <w:rPr>
          <w:noProof/>
        </w:rPr>
        <w:drawing>
          <wp:inline distT="0" distB="0" distL="0" distR="0">
            <wp:extent cx="1820333" cy="1170033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16" cy="11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CA" w:rsidRDefault="00093ACA">
      <w:r>
        <w:t>Sums of squares within or sums of squares error</w:t>
      </w:r>
    </w:p>
    <w:p w:rsidR="00060A90" w:rsidRDefault="008555BD">
      <w:r>
        <w:rPr>
          <w:noProof/>
        </w:rPr>
        <w:lastRenderedPageBreak/>
        <w:drawing>
          <wp:inline distT="0" distB="0" distL="0" distR="0">
            <wp:extent cx="4970780" cy="55816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A90" w:rsidRDefault="00060A90">
      <w: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D42B96" w:rsidRDefault="00D42B96">
      <w:r>
        <w:t>Non-standardized linear combination</w:t>
      </w:r>
    </w:p>
    <w:p w:rsidR="00060A90" w:rsidRDefault="00BC124A" w:rsidP="00060A90">
      <w:pPr>
        <w:rPr>
          <w:rFonts w:ascii="CG Times" w:hAnsi="CG Times"/>
          <w:vertAlign w:val="subscript"/>
        </w:rPr>
      </w:pPr>
      <w:r>
        <w:rPr>
          <w:rFonts w:ascii="CG Times" w:hAnsi="CG Times"/>
        </w:rPr>
        <w:t>Y</w:t>
      </w:r>
      <w:r>
        <w:rPr>
          <w:rFonts w:cstheme="minorHAnsi"/>
        </w:rPr>
        <w:t>’</w:t>
      </w:r>
      <w:r>
        <w:rPr>
          <w:rFonts w:ascii="CG Times" w:hAnsi="CG Times"/>
        </w:rPr>
        <w:t>=a + b</w:t>
      </w:r>
      <w:r>
        <w:rPr>
          <w:rFonts w:ascii="CG Times" w:hAnsi="CG Times"/>
          <w:vertAlign w:val="subscript"/>
        </w:rPr>
        <w:t>1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1</w:t>
      </w:r>
      <w:r>
        <w:rPr>
          <w:rFonts w:ascii="CG Times" w:hAnsi="CG Times"/>
        </w:rPr>
        <w:t xml:space="preserve"> + b</w:t>
      </w:r>
      <w:r>
        <w:rPr>
          <w:rFonts w:ascii="CG Times" w:hAnsi="CG Times"/>
          <w:vertAlign w:val="subscript"/>
        </w:rPr>
        <w:t>2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2</w:t>
      </w:r>
      <w:r>
        <w:rPr>
          <w:rFonts w:ascii="CG Times" w:hAnsi="CG Times"/>
        </w:rPr>
        <w:t xml:space="preserve"> + b</w:t>
      </w:r>
      <w:r>
        <w:rPr>
          <w:rFonts w:ascii="CG Times" w:hAnsi="CG Times"/>
          <w:vertAlign w:val="subscript"/>
        </w:rPr>
        <w:t>3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3…</w:t>
      </w:r>
      <w:r w:rsidRPr="00BC124A">
        <w:rPr>
          <w:rFonts w:ascii="CG Times" w:hAnsi="CG Times"/>
        </w:rPr>
        <w:t xml:space="preserve"> </w:t>
      </w:r>
      <w:proofErr w:type="spellStart"/>
      <w:r>
        <w:rPr>
          <w:rFonts w:ascii="CG Times" w:hAnsi="CG Times"/>
        </w:rPr>
        <w:t>b</w:t>
      </w:r>
      <w:r>
        <w:rPr>
          <w:rFonts w:ascii="CG Times" w:hAnsi="CG Times"/>
          <w:vertAlign w:val="subscript"/>
        </w:rPr>
        <w:t>n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n</w:t>
      </w:r>
      <w:proofErr w:type="spellEnd"/>
    </w:p>
    <w:p w:rsidR="00D42B96" w:rsidRDefault="00D42B96" w:rsidP="00D42B96">
      <w:r>
        <w:t>Standardized linear combination</w:t>
      </w:r>
    </w:p>
    <w:p w:rsidR="00D42B96" w:rsidRPr="00BC124A" w:rsidRDefault="00D42B96" w:rsidP="00D42B96">
      <w:pPr>
        <w:rPr>
          <w:strike/>
          <w:sz w:val="24"/>
          <w:szCs w:val="28"/>
        </w:rPr>
      </w:pPr>
      <w:r>
        <w:rPr>
          <w:rFonts w:ascii="CG Times" w:hAnsi="CG Times"/>
        </w:rPr>
        <w:t>Y</w:t>
      </w:r>
      <w:r>
        <w:rPr>
          <w:rFonts w:cstheme="minorHAnsi"/>
        </w:rPr>
        <w:t>’</w:t>
      </w:r>
      <w:r>
        <w:rPr>
          <w:rFonts w:ascii="CG Times" w:hAnsi="CG Times"/>
        </w:rPr>
        <w:t>=b</w:t>
      </w:r>
      <w:r>
        <w:rPr>
          <w:rFonts w:ascii="CG Times" w:hAnsi="CG Times"/>
          <w:vertAlign w:val="subscript"/>
        </w:rPr>
        <w:t>1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1</w:t>
      </w:r>
      <w:r>
        <w:rPr>
          <w:rFonts w:ascii="CG Times" w:hAnsi="CG Times"/>
        </w:rPr>
        <w:t xml:space="preserve"> + b</w:t>
      </w:r>
      <w:r>
        <w:rPr>
          <w:rFonts w:ascii="CG Times" w:hAnsi="CG Times"/>
          <w:vertAlign w:val="subscript"/>
        </w:rPr>
        <w:t>2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2</w:t>
      </w:r>
      <w:r>
        <w:rPr>
          <w:rFonts w:ascii="CG Times" w:hAnsi="CG Times"/>
        </w:rPr>
        <w:t xml:space="preserve"> + b</w:t>
      </w:r>
      <w:r>
        <w:rPr>
          <w:rFonts w:ascii="CG Times" w:hAnsi="CG Times"/>
          <w:vertAlign w:val="subscript"/>
        </w:rPr>
        <w:t>3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3…</w:t>
      </w:r>
      <w:r w:rsidRPr="00BC124A">
        <w:rPr>
          <w:rFonts w:ascii="CG Times" w:hAnsi="CG Times"/>
        </w:rPr>
        <w:t xml:space="preserve"> </w:t>
      </w:r>
      <w:proofErr w:type="spellStart"/>
      <w:r>
        <w:rPr>
          <w:rFonts w:ascii="CG Times" w:hAnsi="CG Times"/>
        </w:rPr>
        <w:t>b</w:t>
      </w:r>
      <w:r>
        <w:rPr>
          <w:rFonts w:ascii="CG Times" w:hAnsi="CG Times"/>
          <w:vertAlign w:val="subscript"/>
        </w:rPr>
        <w:t>n</w:t>
      </w:r>
      <w:r>
        <w:rPr>
          <w:rFonts w:ascii="CG Times" w:hAnsi="CG Times"/>
        </w:rPr>
        <w:t>X</w:t>
      </w:r>
      <w:r>
        <w:rPr>
          <w:rFonts w:ascii="CG Times" w:hAnsi="CG Times"/>
          <w:vertAlign w:val="subscript"/>
        </w:rPr>
        <w:t>n</w:t>
      </w:r>
      <w:proofErr w:type="spellEnd"/>
    </w:p>
    <w:p w:rsidR="00D42B96" w:rsidRPr="00BC124A" w:rsidRDefault="00D42B96" w:rsidP="00060A90">
      <w:pPr>
        <w:rPr>
          <w:strike/>
          <w:sz w:val="24"/>
          <w:szCs w:val="28"/>
        </w:rPr>
      </w:pPr>
    </w:p>
    <w:p w:rsidR="00060A90" w:rsidRDefault="00060A90" w:rsidP="00060A90">
      <w:r>
        <w:rPr>
          <w:noProof/>
        </w:rPr>
        <w:lastRenderedPageBreak/>
        <w:drawing>
          <wp:inline distT="0" distB="0" distL="0" distR="0" wp14:anchorId="52E16A94" wp14:editId="2CC2876F">
            <wp:extent cx="1933575" cy="666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8245" cy="1447800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90" w:rsidRDefault="00060A90" w:rsidP="00060A90">
      <w:r>
        <w:t>Sums of squares total</w:t>
      </w:r>
    </w:p>
    <w:p w:rsidR="00060A90" w:rsidRDefault="00060A90" w:rsidP="00060A90">
      <w:pPr>
        <w:rPr>
          <w:noProof/>
        </w:rPr>
      </w:pPr>
    </w:p>
    <w:p w:rsidR="00060A90" w:rsidRDefault="00060A90" w:rsidP="00060A90">
      <w:r>
        <w:rPr>
          <w:noProof/>
        </w:rPr>
        <w:drawing>
          <wp:inline distT="0" distB="0" distL="0" distR="0" wp14:anchorId="0096EDC0" wp14:editId="392B9D8A">
            <wp:extent cx="2085975" cy="703138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0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404745" cy="13798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90" w:rsidRDefault="00060A90" w:rsidP="00060A90">
      <w:r>
        <w:t>Sums of squares between</w:t>
      </w:r>
    </w:p>
    <w:p w:rsidR="00060A90" w:rsidRDefault="00060A90" w:rsidP="00060A90"/>
    <w:p w:rsidR="00060A90" w:rsidRDefault="00060A90" w:rsidP="00060A90">
      <w:r>
        <w:rPr>
          <w:noProof/>
        </w:rPr>
        <w:drawing>
          <wp:inline distT="0" distB="0" distL="0" distR="0" wp14:anchorId="2FCD8191" wp14:editId="79F05809">
            <wp:extent cx="2705100" cy="4857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71B">
        <w:rPr>
          <w:noProof/>
        </w:rPr>
        <w:drawing>
          <wp:inline distT="0" distB="0" distL="0" distR="0">
            <wp:extent cx="2421255" cy="14141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A90" w:rsidRDefault="00060A90" w:rsidP="00060A90">
      <w:r>
        <w:t>Sums of squares within or sums of squares error</w:t>
      </w:r>
    </w:p>
    <w:p w:rsidR="0004239A" w:rsidRDefault="0004239A" w:rsidP="00060A90"/>
    <w:p w:rsidR="0004239A" w:rsidRDefault="0004239A" w:rsidP="00060A90"/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5"/>
        <w:gridCol w:w="1107"/>
        <w:gridCol w:w="352"/>
        <w:gridCol w:w="2636"/>
        <w:gridCol w:w="2029"/>
      </w:tblGrid>
      <w:tr w:rsidR="0004239A" w:rsidTr="006E7E52">
        <w:trPr>
          <w:trHeight w:val="1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Pearson correlation coefficient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correlation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fldChar w:fldCharType="begin"/>
            </w:r>
            <w:r>
              <w:instrText xml:space="preserve">EQ </w:instrText>
            </w:r>
            <w:r>
              <w:rPr>
                <w:rFonts w:ascii="Courier New" w:hAnsi="Courier New" w:cs="Courier New"/>
              </w:rPr>
              <w:instrText>\R(\F(</w:instrText>
            </w:r>
            <w:r>
              <w:rPr>
                <w:rFonts w:ascii="Courier New" w:hAnsi="Courier New" w:cs="Courier New"/>
                <w:i/>
                <w:iCs/>
              </w:rPr>
              <w:instrText>SSB</w:instrText>
            </w:r>
            <w:r>
              <w:rPr>
                <w:rFonts w:ascii="Courier New" w:hAnsi="Courier New" w:cs="Courier New"/>
              </w:rPr>
              <w:instrText>,</w:instrText>
            </w:r>
            <w:r>
              <w:rPr>
                <w:rFonts w:ascii="Courier New" w:hAnsi="Courier New" w:cs="Courier New"/>
                <w:i/>
                <w:iCs/>
              </w:rPr>
              <w:instrText>SST</w:instrText>
            </w:r>
            <w:r>
              <w:rPr>
                <w:rFonts w:ascii="Courier New" w:hAnsi="Courier New" w:cs="Courier New"/>
              </w:rPr>
              <w:instrText>))</w:instrText>
            </w:r>
            <w:r>
              <w:fldChar w:fldCharType="end"/>
            </w:r>
          </w:p>
          <w:p w:rsidR="0004239A" w:rsidRDefault="0004239A" w:rsidP="006E7E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lastRenderedPageBreak/>
              <w:fldChar w:fldCharType="begin"/>
            </w:r>
            <w:r>
              <w:instrText xml:space="preserve">EQ </w:instrText>
            </w:r>
            <w:r>
              <w:rPr>
                <w:rFonts w:ascii="Courier New" w:hAnsi="Courier New" w:cs="Courier New"/>
              </w:rPr>
              <w:instrText>\F(</w:instrText>
            </w:r>
            <w:r>
              <w:rPr>
                <w:rFonts w:ascii="Times New Roman" w:hAnsi="Times New Roman" w:cs="Times New Roman"/>
              </w:rPr>
              <w:instrText>Σ</w:instrText>
            </w:r>
            <w:r>
              <w:rPr>
                <w:rFonts w:cs="Courier"/>
                <w:i/>
                <w:iCs/>
              </w:rPr>
              <w:instrText>xy</w:instrText>
            </w:r>
            <w:r>
              <w:rPr>
                <w:rFonts w:cs="Courier"/>
              </w:rPr>
              <w:instrText>,\R(</w:instrText>
            </w:r>
            <w:r>
              <w:rPr>
                <w:rFonts w:ascii="Times New Roman" w:hAnsi="Times New Roman" w:cs="Times New Roman"/>
              </w:rPr>
              <w:instrText>Σ</w:instrText>
            </w:r>
            <w:r>
              <w:rPr>
                <w:rFonts w:cs="Courier"/>
                <w:i/>
                <w:iCs/>
              </w:rPr>
              <w:instrText>x</w:instrText>
            </w:r>
            <w:r>
              <w:rPr>
                <w:rFonts w:cs="Courier"/>
                <w:sz w:val="16"/>
                <w:szCs w:val="16"/>
              </w:rPr>
              <w:instrText>\S\up4(2)</w:instrText>
            </w:r>
            <w:r>
              <w:rPr>
                <w:rFonts w:ascii="Times New Roman" w:hAnsi="Times New Roman" w:cs="Times New Roman"/>
              </w:rPr>
              <w:instrText>Σ</w:instrText>
            </w:r>
            <w:r>
              <w:rPr>
                <w:rFonts w:cs="Courier"/>
                <w:i/>
                <w:iCs/>
              </w:rPr>
              <w:instrText>y</w:instrText>
            </w:r>
            <w:r>
              <w:rPr>
                <w:rFonts w:cs="Courier"/>
                <w:sz w:val="16"/>
                <w:szCs w:val="16"/>
              </w:rPr>
              <w:instrText>\S\up4(2)</w:instrText>
            </w:r>
            <w:r>
              <w:rPr>
                <w:rFonts w:cs="Courier"/>
              </w:rPr>
              <w:instrText>))</w:instrText>
            </w:r>
            <w:r>
              <w:fldChar w:fldCharType="end"/>
            </w: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Pr="00BE2D02" w:rsidRDefault="0004239A" w:rsidP="006E7E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 = </w:t>
            </w: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 / (</w:t>
            </w: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 + </w:t>
            </w: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DF</w:t>
            </w:r>
            <w:r w:rsidRPr="00BE2D02">
              <w:rPr>
                <w:rFonts w:ascii="Times New Roman" w:eastAsia="Times New Roman" w:hAnsi="Times New Roman" w:cs="Times New Roman"/>
              </w:rPr>
              <w:t>),</w:t>
            </w: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4239A" w:rsidRPr="00C1760F" w:rsidTr="006E7E52">
        <w:trPr>
          <w:trHeight w:val="4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Analysis of Variance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SSB/SSW</w:t>
            </w:r>
          </w:p>
          <w:p w:rsidR="0004239A" w:rsidRDefault="0004239A" w:rsidP="006E7E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(only applies when groups=2)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Pr="00C1760F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  <w:vertAlign w:val="superscript"/>
              </w:rPr>
            </w:pPr>
            <w:r>
              <w:rPr>
                <w:rFonts w:ascii="Times" w:hAnsi="Times" w:cs="Times"/>
                <w:sz w:val="20"/>
                <w:szCs w:val="20"/>
              </w:rPr>
              <w:t>f=t</w:t>
            </w:r>
            <w:r>
              <w:rPr>
                <w:rFonts w:ascii="Times" w:hAnsi="Times" w:cs="Times"/>
                <w:sz w:val="20"/>
                <w:szCs w:val="20"/>
                <w:vertAlign w:val="superscript"/>
              </w:rPr>
              <w:t>2</w:t>
            </w:r>
          </w:p>
        </w:tc>
      </w:tr>
      <w:tr w:rsidR="0004239A" w:rsidTr="006E7E52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t-test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t-test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Pr="00E62126" w:rsidRDefault="0004239A" w:rsidP="006E7E52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SSB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SSW</m:t>
                        </m:r>
                      </m:den>
                    </m:f>
                  </m:e>
                </m:rad>
              </m:oMath>
            </m:oMathPara>
          </w:p>
          <w:p w:rsidR="0004239A" w:rsidRDefault="0004239A" w:rsidP="006E7E5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39A" w:rsidRDefault="0004239A" w:rsidP="006E7E52">
            <w:pPr>
              <w:spacing w:line="120" w:lineRule="exact"/>
              <w:rPr>
                <w:rFonts w:ascii="Times" w:hAnsi="Times" w:cs="Times"/>
                <w:sz w:val="20"/>
                <w:szCs w:val="20"/>
              </w:rPr>
            </w:pPr>
          </w:p>
          <w:p w:rsidR="0004239A" w:rsidRPr="00BE2D02" w:rsidRDefault="0004239A" w:rsidP="006E7E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t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 = </w:t>
            </w: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DF*R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 / (1 - </w:t>
            </w:r>
            <w:r w:rsidRPr="00BE2D02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00BE2D0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BE2D02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04239A" w:rsidRPr="00123C15" w:rsidRDefault="0004239A" w:rsidP="006E7E52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rad>
              </m:oMath>
            </m:oMathPara>
          </w:p>
          <w:p w:rsidR="0004239A" w:rsidRDefault="0004239A" w:rsidP="006E7E52">
            <w:pPr>
              <w:spacing w:after="58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060A90" w:rsidRDefault="00060A90" w:rsidP="00060A90"/>
    <w:p w:rsidR="0004239A" w:rsidRDefault="0004239A" w:rsidP="0004239A">
      <w:pPr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noProof/>
          <w:sz w:val="20"/>
          <w:szCs w:val="20"/>
        </w:rPr>
        <w:drawing>
          <wp:inline distT="0" distB="0" distL="0" distR="0" wp14:anchorId="1F5B0828" wp14:editId="0254A420">
            <wp:extent cx="171450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sz w:val="20"/>
          <w:szCs w:val="20"/>
        </w:rPr>
        <w:t>`</w:t>
      </w:r>
    </w:p>
    <w:p w:rsidR="0004239A" w:rsidRDefault="0004239A" w:rsidP="0004239A">
      <w:pPr>
        <w:rPr>
          <w:rFonts w:ascii="Times" w:hAnsi="Times" w:cs="Times"/>
          <w:sz w:val="20"/>
          <w:szCs w:val="20"/>
        </w:rPr>
      </w:pPr>
    </w:p>
    <w:p w:rsidR="0004239A" w:rsidRPr="00C66A35" w:rsidRDefault="0004239A" w:rsidP="0004239A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C66A35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+df</m:t>
            </m:r>
          </m:den>
        </m:f>
      </m:oMath>
      <w:r>
        <w:rPr>
          <w:sz w:val="32"/>
          <w:szCs w:val="32"/>
        </w:rPr>
        <w:t xml:space="preserve">  eta squared = SSB/SST</w:t>
      </w:r>
    </w:p>
    <w:p w:rsidR="0004239A" w:rsidRPr="00C66A35" w:rsidRDefault="0004239A" w:rsidP="0004239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4239A" w:rsidRPr="00C66A35" w:rsidRDefault="0004239A" w:rsidP="0004239A">
      <w:pPr>
        <w:rPr>
          <w:sz w:val="32"/>
          <w:szCs w:val="32"/>
        </w:rPr>
      </w:pPr>
    </w:p>
    <w:p w:rsidR="00060A90" w:rsidRDefault="00060A90"/>
    <w:sectPr w:rsidR="0006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1"/>
    <w:rsid w:val="0004239A"/>
    <w:rsid w:val="00060011"/>
    <w:rsid w:val="00060A90"/>
    <w:rsid w:val="000900B3"/>
    <w:rsid w:val="00093ACA"/>
    <w:rsid w:val="00114ABF"/>
    <w:rsid w:val="0011771B"/>
    <w:rsid w:val="004B3C96"/>
    <w:rsid w:val="005C0805"/>
    <w:rsid w:val="00664601"/>
    <w:rsid w:val="00773923"/>
    <w:rsid w:val="0082237F"/>
    <w:rsid w:val="008555BD"/>
    <w:rsid w:val="00BC124A"/>
    <w:rsid w:val="00C42FFB"/>
    <w:rsid w:val="00C654B5"/>
    <w:rsid w:val="00D42B96"/>
    <w:rsid w:val="00DD5590"/>
    <w:rsid w:val="00DE4538"/>
    <w:rsid w:val="00E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BB0B-32C4-40FF-826A-B7ABD2B0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</dc:creator>
  <cp:lastModifiedBy>Merle Canfield</cp:lastModifiedBy>
  <cp:revision>9</cp:revision>
  <cp:lastPrinted>2018-03-29T15:15:00Z</cp:lastPrinted>
  <dcterms:created xsi:type="dcterms:W3CDTF">2018-02-17T14:46:00Z</dcterms:created>
  <dcterms:modified xsi:type="dcterms:W3CDTF">2018-04-23T17:29:00Z</dcterms:modified>
</cp:coreProperties>
</file>