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95CD8" w14:textId="1AF02D7D" w:rsidR="00BF1CB8" w:rsidRDefault="00BF1CB8" w:rsidP="0085780D">
      <w:pPr>
        <w:jc w:val="center"/>
        <w:rPr>
          <w:rFonts w:ascii="Times New Roman" w:eastAsia="Times New Roman" w:hAnsi="Times New Roman" w:cs="Times New Roman"/>
          <w:b/>
        </w:rPr>
      </w:pPr>
      <w:r>
        <w:rPr>
          <w:rFonts w:ascii="Times New Roman" w:eastAsia="Times New Roman" w:hAnsi="Times New Roman" w:cs="Times New Roman"/>
          <w:b/>
        </w:rPr>
        <w:t>Clinical Psychology PSY</w:t>
      </w:r>
      <w:r w:rsidR="003B47D1">
        <w:rPr>
          <w:rFonts w:ascii="Times New Roman" w:eastAsia="Times New Roman" w:hAnsi="Times New Roman" w:cs="Times New Roman"/>
          <w:b/>
        </w:rPr>
        <w:t>7036</w:t>
      </w:r>
      <w:r w:rsidR="00206DC8">
        <w:rPr>
          <w:rFonts w:ascii="Times New Roman" w:eastAsia="Times New Roman" w:hAnsi="Times New Roman" w:cs="Times New Roman"/>
          <w:b/>
        </w:rPr>
        <w:t>-F</w:t>
      </w:r>
      <w:r w:rsidR="00191DF8">
        <w:rPr>
          <w:rFonts w:ascii="Times New Roman" w:eastAsia="Times New Roman" w:hAnsi="Times New Roman" w:cs="Times New Roman"/>
          <w:b/>
        </w:rPr>
        <w:t>1</w:t>
      </w:r>
      <w:r>
        <w:rPr>
          <w:rFonts w:ascii="Times New Roman" w:eastAsia="Times New Roman" w:hAnsi="Times New Roman" w:cs="Times New Roman"/>
          <w:b/>
        </w:rPr>
        <w:t xml:space="preserve"> </w:t>
      </w:r>
    </w:p>
    <w:p w14:paraId="33F56DDC" w14:textId="7F00AE29" w:rsidR="003F6EC0" w:rsidRPr="00BF1CB8" w:rsidRDefault="00191DF8" w:rsidP="0085780D">
      <w:pPr>
        <w:jc w:val="center"/>
        <w:rPr>
          <w:rFonts w:ascii="Times New Roman" w:hAnsi="Times New Roman" w:cs="Times New Roman"/>
          <w:b/>
        </w:rPr>
      </w:pPr>
      <w:r>
        <w:rPr>
          <w:rFonts w:ascii="Times New Roman" w:eastAsia="Times New Roman" w:hAnsi="Times New Roman" w:cs="Times New Roman"/>
          <w:b/>
        </w:rPr>
        <w:t>Advanced Multivariate Statistics</w:t>
      </w:r>
    </w:p>
    <w:p w14:paraId="69846EBB" w14:textId="2E2FEB2E" w:rsidR="003F6EC0" w:rsidRDefault="008D2A84" w:rsidP="0085780D">
      <w:pPr>
        <w:jc w:val="center"/>
        <w:rPr>
          <w:rFonts w:ascii="Times New Roman" w:eastAsia="Times New Roman" w:hAnsi="Times New Roman" w:cs="Times New Roman"/>
        </w:rPr>
      </w:pPr>
      <w:r>
        <w:rPr>
          <w:rFonts w:ascii="Times New Roman" w:eastAsia="Times New Roman" w:hAnsi="Times New Roman" w:cs="Times New Roman"/>
        </w:rPr>
        <w:t>Fall 2016</w:t>
      </w:r>
    </w:p>
    <w:p w14:paraId="0708B5BB" w14:textId="158F5AB5" w:rsidR="00267740" w:rsidRPr="00BF1CB8" w:rsidRDefault="00191DF8" w:rsidP="00267740">
      <w:pPr>
        <w:jc w:val="center"/>
        <w:rPr>
          <w:rFonts w:ascii="Times New Roman" w:eastAsia="Times New Roman" w:hAnsi="Times New Roman" w:cs="Times New Roman"/>
        </w:rPr>
      </w:pPr>
      <w:r>
        <w:rPr>
          <w:rFonts w:ascii="Times New Roman" w:eastAsia="Times New Roman" w:hAnsi="Times New Roman" w:cs="Times New Roman"/>
        </w:rPr>
        <w:t>Tuesday 11:00-12:55a</w:t>
      </w:r>
      <w:r w:rsidR="00BF1CB8">
        <w:rPr>
          <w:rFonts w:ascii="Times New Roman" w:eastAsia="Times New Roman" w:hAnsi="Times New Roman" w:cs="Times New Roman"/>
        </w:rPr>
        <w:t>m</w:t>
      </w:r>
    </w:p>
    <w:p w14:paraId="1898E5A9" w14:textId="77777777" w:rsidR="003F6EC0" w:rsidRDefault="003F6EC0" w:rsidP="00546CF9">
      <w:pPr>
        <w:jc w:val="left"/>
        <w:rPr>
          <w:rFonts w:ascii="Times New Roman" w:eastAsia="Times New Roman" w:hAnsi="Times New Roman" w:cs="Times New Roman"/>
        </w:rPr>
      </w:pPr>
    </w:p>
    <w:p w14:paraId="68620CC0" w14:textId="536DC967" w:rsidR="00BF1CB8" w:rsidRDefault="00BF1CB8" w:rsidP="00546CF9">
      <w:pPr>
        <w:jc w:val="left"/>
        <w:rPr>
          <w:rFonts w:ascii="Times New Roman" w:eastAsia="Times New Roman" w:hAnsi="Times New Roman" w:cs="Times New Roman"/>
        </w:rPr>
      </w:pPr>
    </w:p>
    <w:p w14:paraId="02C19FD2" w14:textId="6910F8D7" w:rsidR="00BF1CB8" w:rsidRPr="00DA0A7A" w:rsidRDefault="00267740" w:rsidP="00BF1CB8">
      <w:pPr>
        <w:pStyle w:val="Title"/>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3BF9566D" wp14:editId="276E7860">
                <wp:simplePos x="0" y="0"/>
                <wp:positionH relativeFrom="column">
                  <wp:posOffset>3408680</wp:posOffset>
                </wp:positionH>
                <wp:positionV relativeFrom="paragraph">
                  <wp:posOffset>22860</wp:posOffset>
                </wp:positionV>
                <wp:extent cx="3181985" cy="9144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181985"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C76EEDA" w14:textId="1DF40E4C" w:rsidR="00CD2431" w:rsidRPr="00267740" w:rsidRDefault="00CD2431" w:rsidP="00267740">
                            <w:pPr>
                              <w:jc w:val="left"/>
                              <w:rPr>
                                <w:rFonts w:ascii="Times New Roman" w:eastAsia="Times New Roman" w:hAnsi="Times New Roman" w:cs="Times New Roman"/>
                                <w:color w:val="auto"/>
                              </w:rPr>
                            </w:pPr>
                            <w:r>
                              <w:rPr>
                                <w:rFonts w:ascii="Times New Roman" w:eastAsia="Times New Roman" w:hAnsi="Times New Roman" w:cs="Times New Roman"/>
                                <w:b/>
                              </w:rPr>
                              <w:t>Teaching Assistant</w:t>
                            </w:r>
                            <w:r>
                              <w:rPr>
                                <w:rFonts w:ascii="Times New Roman" w:eastAsia="Times New Roman" w:hAnsi="Times New Roman" w:cs="Times New Roman"/>
                              </w:rPr>
                              <w:t xml:space="preserve">: </w:t>
                            </w:r>
                            <w:r>
                              <w:rPr>
                                <w:rFonts w:ascii="Times New Roman" w:eastAsia="Times New Roman" w:hAnsi="Times New Roman" w:cs="Times New Roman"/>
                              </w:rPr>
                              <w:tab/>
                            </w:r>
                            <w:r w:rsidR="00191DF8">
                              <w:rPr>
                                <w:rFonts w:ascii="Times New Roman" w:eastAsia="Times New Roman" w:hAnsi="Times New Roman" w:cs="Times New Roman"/>
                                <w:color w:val="auto"/>
                              </w:rPr>
                              <w:t>TBD</w:t>
                            </w:r>
                            <w:r w:rsidRPr="00267740">
                              <w:rPr>
                                <w:rFonts w:ascii="Times New Roman" w:eastAsia="Times New Roman" w:hAnsi="Times New Roman" w:cs="Times New Roman"/>
                                <w:color w:val="auto"/>
                              </w:rPr>
                              <w:t xml:space="preserve"> </w:t>
                            </w:r>
                            <w:r w:rsidR="00577227">
                              <w:rPr>
                                <w:rFonts w:ascii="Times New Roman" w:eastAsia="Times New Roman" w:hAnsi="Times New Roman" w:cs="Times New Roman"/>
                                <w:color w:val="auto"/>
                              </w:rPr>
                              <w:t>(most likely Canfield)</w:t>
                            </w:r>
                          </w:p>
                          <w:p w14:paraId="09B60321" w14:textId="028B3EF1" w:rsidR="00CD2431" w:rsidRPr="00267740" w:rsidRDefault="00CD2431" w:rsidP="00267740">
                            <w:pPr>
                              <w:jc w:val="left"/>
                              <w:rPr>
                                <w:rFonts w:ascii="Times New Roman" w:hAnsi="Times New Roman"/>
                                <w:color w:val="auto"/>
                              </w:rPr>
                            </w:pPr>
                            <w:r w:rsidRPr="00267740">
                              <w:rPr>
                                <w:rFonts w:ascii="Times New Roman" w:eastAsia="Times New Roman" w:hAnsi="Times New Roman" w:cs="Times New Roman"/>
                                <w:b/>
                                <w:color w:val="auto"/>
                              </w:rPr>
                              <w:t>TA Email</w:t>
                            </w:r>
                            <w:r w:rsidRPr="00267740">
                              <w:rPr>
                                <w:rFonts w:ascii="Times New Roman" w:eastAsia="Times New Roman" w:hAnsi="Times New Roman" w:cs="Times New Roman"/>
                                <w:color w:val="auto"/>
                              </w:rPr>
                              <w:t>:</w:t>
                            </w:r>
                            <w:r w:rsidRPr="00267740">
                              <w:rPr>
                                <w:rFonts w:ascii="Times New Roman" w:eastAsia="Times New Roman" w:hAnsi="Times New Roman" w:cs="Times New Roman"/>
                                <w:color w:val="auto"/>
                              </w:rPr>
                              <w:tab/>
                            </w:r>
                            <w:r w:rsidRPr="00267740">
                              <w:rPr>
                                <w:rFonts w:ascii="Times New Roman" w:eastAsia="Times New Roman" w:hAnsi="Times New Roman" w:cs="Times New Roman"/>
                                <w:color w:val="auto"/>
                              </w:rPr>
                              <w:tab/>
                            </w:r>
                            <w:r w:rsidR="00191DF8">
                              <w:rPr>
                                <w:rFonts w:ascii="Times New Roman" w:hAnsi="Times New Roman"/>
                                <w:color w:val="auto"/>
                              </w:rPr>
                              <w:t>tbd</w:t>
                            </w:r>
                            <w:r>
                              <w:rPr>
                                <w:rFonts w:ascii="Times New Roman" w:hAnsi="Times New Roman"/>
                                <w:color w:val="auto"/>
                              </w:rPr>
                              <w:t>@alliant.edu</w:t>
                            </w:r>
                          </w:p>
                          <w:p w14:paraId="0B32A7A4" w14:textId="77777777" w:rsidR="00CD2431" w:rsidRDefault="00CD24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8.4pt;margin-top:1.8pt;width:250.5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" filled="f" stroked="f">
                <v:textbox>
                  <w:txbxContent>
                    <w:p w14:paraId="4C76EEDA" w14:textId="1DF40E4C" w:rsidR="00CD2431" w:rsidRPr="00267740" w:rsidRDefault="00CD2431" w:rsidP="00267740">
                      <w:pPr>
                        <w:jc w:val="left"/>
                        <w:rPr>
                          <w:rFonts w:ascii="Times New Roman" w:eastAsia="Times New Roman" w:hAnsi="Times New Roman" w:cs="Times New Roman"/>
                          <w:color w:val="auto"/>
                        </w:rPr>
                      </w:pPr>
                      <w:r>
                        <w:rPr>
                          <w:rFonts w:ascii="Times New Roman" w:eastAsia="Times New Roman" w:hAnsi="Times New Roman" w:cs="Times New Roman"/>
                          <w:b/>
                        </w:rPr>
                        <w:t>Teaching Assistant</w:t>
                      </w:r>
                      <w:r>
                        <w:rPr>
                          <w:rFonts w:ascii="Times New Roman" w:eastAsia="Times New Roman" w:hAnsi="Times New Roman" w:cs="Times New Roman"/>
                        </w:rPr>
                        <w:t xml:space="preserve">: </w:t>
                      </w:r>
                      <w:r>
                        <w:rPr>
                          <w:rFonts w:ascii="Times New Roman" w:eastAsia="Times New Roman" w:hAnsi="Times New Roman" w:cs="Times New Roman"/>
                        </w:rPr>
                        <w:tab/>
                      </w:r>
                      <w:r w:rsidR="00191DF8">
                        <w:rPr>
                          <w:rFonts w:ascii="Times New Roman" w:eastAsia="Times New Roman" w:hAnsi="Times New Roman" w:cs="Times New Roman"/>
                          <w:color w:val="auto"/>
                        </w:rPr>
                        <w:t>TBD</w:t>
                      </w:r>
                      <w:r w:rsidRPr="00267740">
                        <w:rPr>
                          <w:rFonts w:ascii="Times New Roman" w:eastAsia="Times New Roman" w:hAnsi="Times New Roman" w:cs="Times New Roman"/>
                          <w:color w:val="auto"/>
                        </w:rPr>
                        <w:t xml:space="preserve"> </w:t>
                      </w:r>
                      <w:r w:rsidR="00577227">
                        <w:rPr>
                          <w:rFonts w:ascii="Times New Roman" w:eastAsia="Times New Roman" w:hAnsi="Times New Roman" w:cs="Times New Roman"/>
                          <w:color w:val="auto"/>
                        </w:rPr>
                        <w:t>(most likely Canfield)</w:t>
                      </w:r>
                    </w:p>
                    <w:p w14:paraId="09B60321" w14:textId="028B3EF1" w:rsidR="00CD2431" w:rsidRPr="00267740" w:rsidRDefault="00CD2431" w:rsidP="00267740">
                      <w:pPr>
                        <w:jc w:val="left"/>
                        <w:rPr>
                          <w:rFonts w:ascii="Times New Roman" w:hAnsi="Times New Roman"/>
                          <w:color w:val="auto"/>
                        </w:rPr>
                      </w:pPr>
                      <w:r w:rsidRPr="00267740">
                        <w:rPr>
                          <w:rFonts w:ascii="Times New Roman" w:eastAsia="Times New Roman" w:hAnsi="Times New Roman" w:cs="Times New Roman"/>
                          <w:b/>
                          <w:color w:val="auto"/>
                        </w:rPr>
                        <w:t>TA Email</w:t>
                      </w:r>
                      <w:r w:rsidRPr="00267740">
                        <w:rPr>
                          <w:rFonts w:ascii="Times New Roman" w:eastAsia="Times New Roman" w:hAnsi="Times New Roman" w:cs="Times New Roman"/>
                          <w:color w:val="auto"/>
                        </w:rPr>
                        <w:t>:</w:t>
                      </w:r>
                      <w:r w:rsidRPr="00267740">
                        <w:rPr>
                          <w:rFonts w:ascii="Times New Roman" w:eastAsia="Times New Roman" w:hAnsi="Times New Roman" w:cs="Times New Roman"/>
                          <w:color w:val="auto"/>
                        </w:rPr>
                        <w:tab/>
                      </w:r>
                      <w:r w:rsidRPr="00267740">
                        <w:rPr>
                          <w:rFonts w:ascii="Times New Roman" w:eastAsia="Times New Roman" w:hAnsi="Times New Roman" w:cs="Times New Roman"/>
                          <w:color w:val="auto"/>
                        </w:rPr>
                        <w:tab/>
                      </w:r>
                      <w:r w:rsidR="00191DF8">
                        <w:rPr>
                          <w:rFonts w:ascii="Times New Roman" w:hAnsi="Times New Roman"/>
                          <w:color w:val="auto"/>
                        </w:rPr>
                        <w:t>tbd</w:t>
                      </w:r>
                      <w:r>
                        <w:rPr>
                          <w:rFonts w:ascii="Times New Roman" w:hAnsi="Times New Roman"/>
                          <w:color w:val="auto"/>
                        </w:rPr>
                        <w:t>@alliant.edu</w:t>
                      </w:r>
                    </w:p>
                    <w:p w14:paraId="0B32A7A4" w14:textId="77777777" w:rsidR="00CD2431" w:rsidRDefault="00CD2431"/>
                  </w:txbxContent>
                </v:textbox>
                <w10:wrap type="square"/>
              </v:shape>
            </w:pict>
          </mc:Fallback>
        </mc:AlternateContent>
      </w:r>
      <w:r w:rsidR="00BF1CB8" w:rsidRPr="00DA0A7A">
        <w:rPr>
          <w:rFonts w:ascii="Times New Roman" w:hAnsi="Times New Roman"/>
          <w:sz w:val="24"/>
          <w:szCs w:val="24"/>
        </w:rPr>
        <w:t>Instructor</w:t>
      </w:r>
      <w:r w:rsidR="008D2A84">
        <w:rPr>
          <w:rFonts w:ascii="Times New Roman" w:hAnsi="Times New Roman"/>
          <w:b w:val="0"/>
          <w:sz w:val="24"/>
          <w:szCs w:val="24"/>
        </w:rPr>
        <w:t>:</w:t>
      </w:r>
      <w:r w:rsidR="008D2A84">
        <w:rPr>
          <w:rFonts w:ascii="Times New Roman" w:hAnsi="Times New Roman"/>
          <w:b w:val="0"/>
          <w:sz w:val="24"/>
          <w:szCs w:val="24"/>
        </w:rPr>
        <w:tab/>
        <w:t>Merle L. Canfield</w:t>
      </w:r>
      <w:r w:rsidR="00BF1CB8" w:rsidRPr="00DA0A7A">
        <w:rPr>
          <w:rFonts w:ascii="Times New Roman" w:hAnsi="Times New Roman"/>
          <w:b w:val="0"/>
          <w:sz w:val="24"/>
          <w:szCs w:val="24"/>
        </w:rPr>
        <w:t>, PhD</w:t>
      </w:r>
    </w:p>
    <w:p w14:paraId="591CE014" w14:textId="77777777" w:rsidR="00BF1CB8" w:rsidRPr="00DA0A7A" w:rsidRDefault="00BF1CB8" w:rsidP="00BF1CB8">
      <w:pPr>
        <w:rPr>
          <w:rFonts w:ascii="Times New Roman" w:hAnsi="Times New Roman"/>
        </w:rPr>
      </w:pPr>
      <w:r w:rsidRPr="00DA0A7A">
        <w:rPr>
          <w:rFonts w:ascii="Times New Roman" w:hAnsi="Times New Roman"/>
          <w:b/>
        </w:rPr>
        <w:t>Office</w:t>
      </w:r>
      <w:r w:rsidRPr="00DA0A7A">
        <w:rPr>
          <w:rFonts w:ascii="Times New Roman" w:hAnsi="Times New Roman"/>
        </w:rPr>
        <w:t xml:space="preserve">: </w:t>
      </w:r>
      <w:r w:rsidRPr="00DA0A7A">
        <w:rPr>
          <w:rFonts w:ascii="Times New Roman" w:hAnsi="Times New Roman"/>
        </w:rPr>
        <w:tab/>
        <w:t>2151 (Fresno Campus)</w:t>
      </w:r>
    </w:p>
    <w:p w14:paraId="43CD403A" w14:textId="2968780F" w:rsidR="00BF1CB8" w:rsidRPr="00DA0A7A" w:rsidRDefault="00BF1CB8" w:rsidP="00BF1CB8">
      <w:pPr>
        <w:rPr>
          <w:rFonts w:ascii="Times New Roman" w:hAnsi="Times New Roman"/>
        </w:rPr>
      </w:pPr>
      <w:r w:rsidRPr="00DA0A7A">
        <w:rPr>
          <w:rFonts w:ascii="Times New Roman" w:hAnsi="Times New Roman"/>
          <w:b/>
        </w:rPr>
        <w:t>Office Hr</w:t>
      </w:r>
      <w:r w:rsidR="008D2A84">
        <w:rPr>
          <w:rFonts w:ascii="Times New Roman" w:hAnsi="Times New Roman"/>
        </w:rPr>
        <w:t xml:space="preserve">: </w:t>
      </w:r>
      <w:r w:rsidR="008D2A84">
        <w:rPr>
          <w:rFonts w:ascii="Times New Roman" w:hAnsi="Times New Roman"/>
        </w:rPr>
        <w:tab/>
        <w:t>M,T,W,R,F at 8am</w:t>
      </w:r>
      <w:r w:rsidRPr="00DA0A7A">
        <w:rPr>
          <w:rFonts w:ascii="Times New Roman" w:hAnsi="Times New Roman"/>
        </w:rPr>
        <w:t xml:space="preserve"> &amp; by appointment</w:t>
      </w:r>
    </w:p>
    <w:p w14:paraId="3425BD33" w14:textId="31F5C92C" w:rsidR="00BF1CB8" w:rsidRPr="00DA0A7A" w:rsidRDefault="00BF1CB8" w:rsidP="00BF1CB8">
      <w:pPr>
        <w:rPr>
          <w:rFonts w:ascii="Times New Roman" w:hAnsi="Times New Roman"/>
        </w:rPr>
      </w:pPr>
      <w:r w:rsidRPr="00DA0A7A">
        <w:rPr>
          <w:rFonts w:ascii="Times New Roman" w:hAnsi="Times New Roman"/>
          <w:b/>
        </w:rPr>
        <w:t>Email</w:t>
      </w:r>
      <w:r w:rsidR="008D2A84">
        <w:rPr>
          <w:rFonts w:ascii="Times New Roman" w:hAnsi="Times New Roman"/>
        </w:rPr>
        <w:t xml:space="preserve">: </w:t>
      </w:r>
      <w:r w:rsidR="008D2A84">
        <w:rPr>
          <w:rFonts w:ascii="Times New Roman" w:hAnsi="Times New Roman"/>
        </w:rPr>
        <w:tab/>
        <w:t>mcanfield</w:t>
      </w:r>
      <w:r w:rsidRPr="00DA0A7A">
        <w:rPr>
          <w:rFonts w:ascii="Times New Roman" w:hAnsi="Times New Roman"/>
        </w:rPr>
        <w:t>@alliant.edu</w:t>
      </w:r>
    </w:p>
    <w:p w14:paraId="51665E97" w14:textId="77777777" w:rsidR="008D2A84" w:rsidRDefault="00BF1CB8" w:rsidP="00267740">
      <w:pPr>
        <w:rPr>
          <w:rFonts w:ascii="Times New Roman" w:hAnsi="Times New Roman"/>
        </w:rPr>
      </w:pPr>
      <w:r w:rsidRPr="00DA0A7A">
        <w:rPr>
          <w:rFonts w:ascii="Times New Roman" w:hAnsi="Times New Roman"/>
          <w:b/>
        </w:rPr>
        <w:t>Phone</w:t>
      </w:r>
      <w:r w:rsidR="008D2A84">
        <w:rPr>
          <w:rFonts w:ascii="Times New Roman" w:hAnsi="Times New Roman"/>
        </w:rPr>
        <w:t xml:space="preserve">: </w:t>
      </w:r>
      <w:r w:rsidR="008D2A84">
        <w:rPr>
          <w:rFonts w:ascii="Times New Roman" w:hAnsi="Times New Roman"/>
        </w:rPr>
        <w:tab/>
        <w:t>559-253-2237</w:t>
      </w:r>
    </w:p>
    <w:p w14:paraId="5C0FD992" w14:textId="5AEF52B2" w:rsidR="003F6EC0" w:rsidRDefault="008D2A84" w:rsidP="00267740">
      <w:pPr>
        <w:rPr>
          <w:rFonts w:ascii="Times New Roman" w:hAnsi="Times New Roman"/>
        </w:rPr>
      </w:pPr>
      <w:r>
        <w:rPr>
          <w:rFonts w:ascii="Times New Roman" w:hAnsi="Times New Roman"/>
        </w:rPr>
        <w:t>Cell:</w:t>
      </w:r>
      <w:r>
        <w:rPr>
          <w:rFonts w:ascii="Times New Roman" w:hAnsi="Times New Roman"/>
        </w:rPr>
        <w:tab/>
      </w:r>
      <w:r>
        <w:rPr>
          <w:rFonts w:ascii="Times New Roman" w:hAnsi="Times New Roman"/>
        </w:rPr>
        <w:tab/>
        <w:t>917-881-1398</w:t>
      </w:r>
      <w:r w:rsidR="00BF1CB8" w:rsidRPr="00DA0A7A">
        <w:rPr>
          <w:rFonts w:ascii="Times New Roman" w:hAnsi="Times New Roman"/>
        </w:rPr>
        <w:t xml:space="preserve">   </w:t>
      </w:r>
    </w:p>
    <w:p w14:paraId="0C64832B" w14:textId="77777777" w:rsidR="00267740" w:rsidRPr="00267740" w:rsidRDefault="00267740" w:rsidP="00267740">
      <w:pPr>
        <w:rPr>
          <w:rFonts w:ascii="Times New Roman" w:hAnsi="Times New Roman"/>
        </w:rPr>
      </w:pPr>
    </w:p>
    <w:p w14:paraId="0CFEFFBD" w14:textId="77777777" w:rsidR="00BF1CB8" w:rsidRPr="0097546B" w:rsidRDefault="00BF1CB8" w:rsidP="00546CF9">
      <w:pPr>
        <w:jc w:val="left"/>
        <w:rPr>
          <w:rFonts w:ascii="Times New Roman" w:eastAsia="Times New Roman" w:hAnsi="Times New Roman" w:cs="Times New Roman"/>
        </w:rPr>
      </w:pPr>
    </w:p>
    <w:p w14:paraId="5698E34A" w14:textId="77777777" w:rsidR="003F6EC0" w:rsidRPr="0097546B" w:rsidRDefault="003F6EC0" w:rsidP="00546CF9">
      <w:pPr>
        <w:numPr>
          <w:ilvl w:val="0"/>
          <w:numId w:val="10"/>
        </w:numPr>
        <w:pBdr>
          <w:bottom w:val="single" w:sz="12" w:space="0" w:color="808080"/>
        </w:pBdr>
        <w:ind w:left="720"/>
        <w:jc w:val="left"/>
        <w:rPr>
          <w:rFonts w:ascii="Times New Roman" w:eastAsia="Times New Roman" w:hAnsi="Times New Roman" w:cs="Times New Roman"/>
          <w:b/>
          <w:bCs/>
        </w:rPr>
      </w:pPr>
      <w:r w:rsidRPr="0097546B">
        <w:rPr>
          <w:rFonts w:ascii="Times New Roman" w:eastAsia="Times New Roman" w:hAnsi="Times New Roman" w:cs="Times New Roman"/>
          <w:b/>
          <w:bCs/>
        </w:rPr>
        <w:t>Rationale</w:t>
      </w:r>
    </w:p>
    <w:p w14:paraId="42547283" w14:textId="77777777" w:rsidR="00BC2C82" w:rsidRPr="0097546B" w:rsidRDefault="00BC2C82" w:rsidP="00546CF9">
      <w:pPr>
        <w:jc w:val="left"/>
        <w:rPr>
          <w:rFonts w:ascii="Times New Roman" w:hAnsi="Times New Roman" w:cs="Times New Roman"/>
          <w:b/>
          <w:bCs/>
        </w:rPr>
      </w:pPr>
    </w:p>
    <w:p w14:paraId="3CB9E342" w14:textId="433A70BD" w:rsidR="003F6EC0" w:rsidRPr="0097546B" w:rsidRDefault="003F6EC0" w:rsidP="00546CF9">
      <w:pPr>
        <w:jc w:val="left"/>
        <w:rPr>
          <w:rFonts w:ascii="Times New Roman" w:hAnsi="Times New Roman" w:cs="Times New Roman"/>
          <w:b/>
          <w:bCs/>
        </w:rPr>
      </w:pPr>
      <w:r w:rsidRPr="0097546B">
        <w:rPr>
          <w:rFonts w:ascii="Times New Roman" w:hAnsi="Times New Roman" w:cs="Times New Roman"/>
          <w:b/>
          <w:bCs/>
        </w:rPr>
        <w:t xml:space="preserve">This course reflects the university Scholarship mission, </w:t>
      </w:r>
      <w:r w:rsidR="00191DF8">
        <w:rPr>
          <w:rFonts w:ascii="Times New Roman" w:hAnsi="Times New Roman" w:cs="Times New Roman"/>
          <w:b/>
          <w:bCs/>
        </w:rPr>
        <w:t>specifically the attainment interactive …</w:t>
      </w:r>
      <w:r w:rsidRPr="0097546B">
        <w:rPr>
          <w:rFonts w:ascii="Times New Roman" w:hAnsi="Times New Roman" w:cs="Times New Roman"/>
          <w:b/>
          <w:bCs/>
        </w:rPr>
        <w:t>:</w:t>
      </w:r>
    </w:p>
    <w:p w14:paraId="42502262" w14:textId="77777777" w:rsidR="003F6EC0" w:rsidRPr="0097546B" w:rsidRDefault="003F6EC0" w:rsidP="00546CF9">
      <w:pPr>
        <w:ind w:left="360"/>
        <w:jc w:val="left"/>
        <w:rPr>
          <w:rFonts w:ascii="Times New Roman" w:hAnsi="Times New Roman" w:cs="Times New Roman"/>
        </w:rPr>
      </w:pPr>
      <w:r w:rsidRPr="0097546B">
        <w:rPr>
          <w:rFonts w:ascii="Times New Roman" w:hAnsi="Times New Roman" w:cs="Times New Roman"/>
        </w:rPr>
        <w:t>Scholarship in the Alliant context includes the discovery of new knowledge; the discovery of new applications of knowledge to solve practical problems; the integration of knowledge in new ways; and innovation in teaching knowledge and professional competencies.</w:t>
      </w:r>
    </w:p>
    <w:p w14:paraId="1743E76A" w14:textId="77777777" w:rsidR="00807557" w:rsidRPr="0097546B" w:rsidRDefault="00807557" w:rsidP="00546CF9">
      <w:pPr>
        <w:ind w:left="360"/>
        <w:jc w:val="left"/>
        <w:rPr>
          <w:rFonts w:ascii="Times New Roman" w:hAnsi="Times New Roman" w:cs="Times New Roman"/>
        </w:rPr>
      </w:pPr>
    </w:p>
    <w:p w14:paraId="231190DF" w14:textId="77777777" w:rsidR="003F6EC0" w:rsidRPr="0097546B" w:rsidRDefault="003F6EC0" w:rsidP="00546CF9">
      <w:pPr>
        <w:jc w:val="left"/>
        <w:rPr>
          <w:rFonts w:ascii="Times New Roman" w:hAnsi="Times New Roman" w:cs="Times New Roman"/>
          <w:b/>
          <w:bCs/>
        </w:rPr>
      </w:pPr>
      <w:r w:rsidRPr="0097546B">
        <w:rPr>
          <w:rFonts w:ascii="Times New Roman" w:hAnsi="Times New Roman" w:cs="Times New Roman"/>
          <w:b/>
          <w:bCs/>
        </w:rPr>
        <w:t>The course meets Research and Scientific Foundations competencies/objectives/goals across CSPP programs:</w:t>
      </w:r>
    </w:p>
    <w:p w14:paraId="73EF79CC" w14:textId="77777777" w:rsidR="003F6EC0" w:rsidRPr="0097546B" w:rsidRDefault="003F6EC0" w:rsidP="00546CF9">
      <w:pPr>
        <w:ind w:left="360"/>
        <w:jc w:val="left"/>
        <w:rPr>
          <w:rFonts w:ascii="Times New Roman" w:hAnsi="Times New Roman" w:cs="Times New Roman"/>
        </w:rPr>
      </w:pPr>
      <w:r w:rsidRPr="0097546B">
        <w:rPr>
          <w:rFonts w:ascii="Times New Roman" w:hAnsi="Times New Roman" w:cs="Times New Roman"/>
        </w:rPr>
        <w:t>Students will be able to critically evaluate the research literature. Students will be able to conduct independent r</w:t>
      </w:r>
      <w:r w:rsidR="00807557" w:rsidRPr="0097546B">
        <w:rPr>
          <w:rFonts w:ascii="Times New Roman" w:hAnsi="Times New Roman" w:cs="Times New Roman"/>
        </w:rPr>
        <w:t>esearch and disseminate results</w:t>
      </w:r>
      <w:r w:rsidRPr="0097546B">
        <w:rPr>
          <w:rFonts w:ascii="Times New Roman" w:hAnsi="Times New Roman" w:cs="Times New Roman"/>
        </w:rPr>
        <w:t xml:space="preserve"> (Fresno PhD)</w:t>
      </w:r>
      <w:r w:rsidR="00807557" w:rsidRPr="0097546B">
        <w:rPr>
          <w:rFonts w:ascii="Times New Roman" w:hAnsi="Times New Roman" w:cs="Times New Roman"/>
        </w:rPr>
        <w:t>.</w:t>
      </w:r>
      <w:r w:rsidRPr="0097546B">
        <w:rPr>
          <w:rFonts w:ascii="Times New Roman" w:hAnsi="Times New Roman" w:cs="Times New Roman"/>
        </w:rPr>
        <w:t xml:space="preserve"> </w:t>
      </w:r>
    </w:p>
    <w:p w14:paraId="45208F8E" w14:textId="77777777" w:rsidR="00807557" w:rsidRPr="0097546B" w:rsidRDefault="00807557" w:rsidP="00546CF9">
      <w:pPr>
        <w:ind w:left="360"/>
        <w:jc w:val="left"/>
        <w:rPr>
          <w:rFonts w:ascii="Times New Roman" w:hAnsi="Times New Roman" w:cs="Times New Roman"/>
        </w:rPr>
      </w:pPr>
    </w:p>
    <w:p w14:paraId="0D300B96" w14:textId="77777777" w:rsidR="003F6EC0" w:rsidRPr="0097546B" w:rsidRDefault="003F6EC0" w:rsidP="00546CF9">
      <w:pPr>
        <w:numPr>
          <w:ilvl w:val="0"/>
          <w:numId w:val="10"/>
        </w:numPr>
        <w:pBdr>
          <w:bottom w:val="single" w:sz="12" w:space="0" w:color="808080"/>
        </w:pBdr>
        <w:ind w:left="720"/>
        <w:jc w:val="left"/>
        <w:rPr>
          <w:rFonts w:ascii="Times New Roman" w:eastAsia="Times New Roman" w:hAnsi="Times New Roman" w:cs="Times New Roman"/>
          <w:b/>
          <w:bCs/>
        </w:rPr>
      </w:pPr>
      <w:r w:rsidRPr="0097546B">
        <w:rPr>
          <w:rFonts w:ascii="Times New Roman" w:eastAsia="Times New Roman" w:hAnsi="Times New Roman" w:cs="Times New Roman"/>
          <w:b/>
          <w:bCs/>
        </w:rPr>
        <w:t>Course Description, Goals, Student Learning Outcomes and Instructional Strategy</w:t>
      </w:r>
    </w:p>
    <w:p w14:paraId="07393A89" w14:textId="77777777" w:rsidR="00BC2C82" w:rsidRPr="0097546B" w:rsidRDefault="00BC2C82" w:rsidP="00546CF9">
      <w:pPr>
        <w:jc w:val="left"/>
        <w:rPr>
          <w:rFonts w:ascii="Times New Roman" w:eastAsia="Times New Roman" w:hAnsi="Times New Roman" w:cs="Times New Roman"/>
          <w:b/>
          <w:bCs/>
          <w:i/>
          <w:iCs/>
        </w:rPr>
      </w:pPr>
    </w:p>
    <w:p w14:paraId="3987405C" w14:textId="0E573B79" w:rsidR="003F6EC0" w:rsidRDefault="003F6EC0" w:rsidP="00BF1CB8">
      <w:pPr>
        <w:pStyle w:val="ListParagraph"/>
        <w:numPr>
          <w:ilvl w:val="0"/>
          <w:numId w:val="29"/>
        </w:numPr>
        <w:jc w:val="left"/>
        <w:rPr>
          <w:rFonts w:ascii="Times New Roman" w:eastAsia="Times New Roman" w:hAnsi="Times New Roman" w:cs="Times New Roman"/>
        </w:rPr>
      </w:pPr>
      <w:r w:rsidRPr="00BF1CB8">
        <w:rPr>
          <w:rFonts w:ascii="Times New Roman" w:eastAsia="Times New Roman" w:hAnsi="Times New Roman" w:cs="Times New Roman"/>
          <w:b/>
          <w:bCs/>
          <w:i/>
          <w:iCs/>
        </w:rPr>
        <w:t xml:space="preserve">Course Description:  </w:t>
      </w:r>
      <w:r w:rsidR="00191DF8">
        <w:rPr>
          <w:rFonts w:ascii="Times New Roman" w:eastAsia="Times New Roman" w:hAnsi="Times New Roman" w:cs="Times New Roman"/>
        </w:rPr>
        <w:t>This 2 unit graduate course</w:t>
      </w:r>
      <w:r w:rsidRPr="00BF1CB8">
        <w:rPr>
          <w:rFonts w:ascii="Times New Roman" w:eastAsia="Times New Roman" w:hAnsi="Times New Roman" w:cs="Times New Roman"/>
        </w:rPr>
        <w:t xml:space="preserve"> in the sequence of research methods courses in the PhD program.  The course</w:t>
      </w:r>
      <w:r w:rsidR="00926E2C">
        <w:rPr>
          <w:rFonts w:ascii="Times New Roman" w:eastAsia="Times New Roman" w:hAnsi="Times New Roman" w:cs="Times New Roman"/>
        </w:rPr>
        <w:t xml:space="preserve"> presents multivariate</w:t>
      </w:r>
      <w:r w:rsidRPr="00BF1CB8">
        <w:rPr>
          <w:rFonts w:ascii="Times New Roman" w:eastAsia="Times New Roman" w:hAnsi="Times New Roman" w:cs="Times New Roman"/>
        </w:rPr>
        <w:t xml:space="preserve"> research methods as represented in the field and highlighted throughout their PhD curriculum</w:t>
      </w:r>
      <w:r w:rsidR="00926E2C">
        <w:rPr>
          <w:rFonts w:ascii="Times New Roman" w:eastAsia="Times New Roman" w:hAnsi="Times New Roman" w:cs="Times New Roman"/>
        </w:rPr>
        <w:t>.  The multivariate methods will be presented in the context of psychological science.</w:t>
      </w:r>
      <w:r w:rsidRPr="00BF1CB8">
        <w:rPr>
          <w:rFonts w:ascii="Times New Roman" w:eastAsia="Times New Roman" w:hAnsi="Times New Roman" w:cs="Times New Roman"/>
        </w:rPr>
        <w:t xml:space="preserve">  </w:t>
      </w:r>
    </w:p>
    <w:p w14:paraId="2B3E47A9" w14:textId="77777777" w:rsidR="00BF1CB8" w:rsidRPr="00BF1CB8" w:rsidRDefault="00BF1CB8" w:rsidP="00BF1CB8">
      <w:pPr>
        <w:pStyle w:val="ListParagraph"/>
        <w:jc w:val="left"/>
        <w:rPr>
          <w:rFonts w:ascii="Times New Roman" w:eastAsia="Times New Roman" w:hAnsi="Times New Roman" w:cs="Times New Roman"/>
        </w:rPr>
      </w:pPr>
    </w:p>
    <w:p w14:paraId="5B1B3FFA" w14:textId="2422148C" w:rsidR="00BF1CB8" w:rsidRDefault="003F6EC0" w:rsidP="00BF1CB8">
      <w:pPr>
        <w:pStyle w:val="ListParagraph"/>
        <w:numPr>
          <w:ilvl w:val="0"/>
          <w:numId w:val="29"/>
        </w:numPr>
        <w:jc w:val="left"/>
        <w:rPr>
          <w:rFonts w:ascii="Times New Roman" w:eastAsia="Times New Roman" w:hAnsi="Times New Roman" w:cs="Times New Roman"/>
        </w:rPr>
      </w:pPr>
      <w:r w:rsidRPr="00BF1CB8">
        <w:rPr>
          <w:rFonts w:ascii="Times New Roman" w:eastAsia="Times New Roman" w:hAnsi="Times New Roman" w:cs="Times New Roman"/>
          <w:b/>
          <w:bCs/>
          <w:i/>
          <w:iCs/>
        </w:rPr>
        <w:t xml:space="preserve">Instructor Assumptions: </w:t>
      </w:r>
      <w:r w:rsidRPr="00BF1CB8">
        <w:rPr>
          <w:rFonts w:ascii="Times New Roman" w:eastAsia="Times New Roman" w:hAnsi="Times New Roman" w:cs="Times New Roman"/>
        </w:rPr>
        <w:t>Students will have a basic knowledge of statist</w:t>
      </w:r>
      <w:r w:rsidR="00807557" w:rsidRPr="00BF1CB8">
        <w:rPr>
          <w:rFonts w:ascii="Times New Roman" w:eastAsia="Times New Roman" w:hAnsi="Times New Roman" w:cs="Times New Roman"/>
        </w:rPr>
        <w:t>ics and experimental psychology</w:t>
      </w:r>
      <w:r w:rsidRPr="00BF1CB8">
        <w:rPr>
          <w:rFonts w:ascii="Times New Roman" w:eastAsia="Times New Roman" w:hAnsi="Times New Roman" w:cs="Times New Roman"/>
        </w:rPr>
        <w:t xml:space="preserve">/research methods.   Students will be </w:t>
      </w:r>
      <w:r w:rsidR="00926E2C">
        <w:rPr>
          <w:rFonts w:ascii="Times New Roman" w:eastAsia="Times New Roman" w:hAnsi="Times New Roman" w:cs="Times New Roman"/>
        </w:rPr>
        <w:t xml:space="preserve">seeking </w:t>
      </w:r>
      <w:r w:rsidR="00105CF7">
        <w:rPr>
          <w:rFonts w:ascii="Times New Roman" w:eastAsia="Times New Roman" w:hAnsi="Times New Roman" w:cs="Times New Roman"/>
        </w:rPr>
        <w:t>to expand their capability into more complex research analyses and designs</w:t>
      </w:r>
      <w:r w:rsidR="006C39F6" w:rsidRPr="00BF1CB8">
        <w:rPr>
          <w:rFonts w:ascii="Times New Roman" w:eastAsia="Times New Roman" w:hAnsi="Times New Roman" w:cs="Times New Roman"/>
        </w:rPr>
        <w:t>.</w:t>
      </w:r>
    </w:p>
    <w:p w14:paraId="214DE6F8" w14:textId="77777777" w:rsidR="00BF1CB8" w:rsidRPr="00BF1CB8" w:rsidRDefault="00BF1CB8" w:rsidP="00BF1CB8">
      <w:pPr>
        <w:jc w:val="left"/>
        <w:rPr>
          <w:rFonts w:ascii="Times New Roman" w:eastAsia="Times New Roman" w:hAnsi="Times New Roman" w:cs="Times New Roman"/>
        </w:rPr>
      </w:pPr>
    </w:p>
    <w:p w14:paraId="5775C86C" w14:textId="3F723010" w:rsidR="003F6EC0" w:rsidRPr="00BF1CB8" w:rsidRDefault="003F6EC0" w:rsidP="00BF1CB8">
      <w:pPr>
        <w:pStyle w:val="ListParagraph"/>
        <w:numPr>
          <w:ilvl w:val="0"/>
          <w:numId w:val="29"/>
        </w:numPr>
        <w:jc w:val="left"/>
        <w:rPr>
          <w:rFonts w:ascii="Times New Roman" w:eastAsia="Times New Roman" w:hAnsi="Times New Roman" w:cs="Times New Roman"/>
        </w:rPr>
      </w:pPr>
      <w:r w:rsidRPr="00BF1CB8">
        <w:rPr>
          <w:rFonts w:ascii="Times New Roman" w:eastAsia="Times New Roman" w:hAnsi="Times New Roman" w:cs="Times New Roman"/>
          <w:b/>
          <w:bCs/>
          <w:i/>
          <w:iCs/>
        </w:rPr>
        <w:t xml:space="preserve">Goals:  </w:t>
      </w:r>
    </w:p>
    <w:p w14:paraId="50E117E3" w14:textId="57075201" w:rsidR="003F6EC0" w:rsidRDefault="00105CF7" w:rsidP="00105CF7">
      <w:pPr>
        <w:numPr>
          <w:ilvl w:val="0"/>
          <w:numId w:val="8"/>
        </w:numPr>
        <w:tabs>
          <w:tab w:val="num" w:pos="720"/>
        </w:tabs>
        <w:spacing w:line="276" w:lineRule="auto"/>
        <w:jc w:val="left"/>
        <w:rPr>
          <w:rFonts w:ascii="Times New Roman" w:eastAsia="Times New Roman" w:hAnsi="Times New Roman" w:cs="Times New Roman"/>
        </w:rPr>
      </w:pPr>
      <w:r>
        <w:rPr>
          <w:rFonts w:ascii="Times New Roman" w:eastAsia="Times New Roman" w:hAnsi="Times New Roman" w:cs="Times New Roman"/>
        </w:rPr>
        <w:t xml:space="preserve">Understand </w:t>
      </w:r>
      <w:r w:rsidR="00532B28">
        <w:rPr>
          <w:rFonts w:ascii="Times New Roman" w:eastAsia="Times New Roman" w:hAnsi="Times New Roman" w:cs="Times New Roman"/>
        </w:rPr>
        <w:t>multivariate research statistics and corresponding research designs.</w:t>
      </w:r>
    </w:p>
    <w:p w14:paraId="71D9337F" w14:textId="53F52825" w:rsidR="00105CF7" w:rsidRDefault="00105CF7" w:rsidP="00105CF7">
      <w:pPr>
        <w:numPr>
          <w:ilvl w:val="0"/>
          <w:numId w:val="8"/>
        </w:numPr>
        <w:tabs>
          <w:tab w:val="num" w:pos="720"/>
        </w:tabs>
        <w:spacing w:line="276" w:lineRule="auto"/>
        <w:jc w:val="left"/>
        <w:rPr>
          <w:rFonts w:ascii="Times New Roman" w:eastAsia="Times New Roman" w:hAnsi="Times New Roman" w:cs="Times New Roman"/>
        </w:rPr>
      </w:pPr>
      <w:r>
        <w:rPr>
          <w:rFonts w:ascii="Times New Roman" w:eastAsia="Times New Roman" w:hAnsi="Times New Roman" w:cs="Times New Roman"/>
        </w:rPr>
        <w:t>Decide on appropriate methods</w:t>
      </w:r>
    </w:p>
    <w:p w14:paraId="6C42A65D" w14:textId="22C4408F" w:rsidR="00105CF7" w:rsidRDefault="00105CF7" w:rsidP="00105CF7">
      <w:pPr>
        <w:numPr>
          <w:ilvl w:val="0"/>
          <w:numId w:val="8"/>
        </w:numPr>
        <w:tabs>
          <w:tab w:val="num" w:pos="720"/>
        </w:tabs>
        <w:spacing w:line="276" w:lineRule="auto"/>
        <w:jc w:val="left"/>
        <w:rPr>
          <w:rFonts w:ascii="Times New Roman" w:eastAsia="Times New Roman" w:hAnsi="Times New Roman" w:cs="Times New Roman"/>
        </w:rPr>
      </w:pPr>
      <w:r>
        <w:rPr>
          <w:rFonts w:ascii="Times New Roman" w:eastAsia="Times New Roman" w:hAnsi="Times New Roman" w:cs="Times New Roman"/>
        </w:rPr>
        <w:t>Interpret multivariate statistical output</w:t>
      </w:r>
    </w:p>
    <w:p w14:paraId="5DED6446" w14:textId="5DD7D9F5" w:rsidR="00105CF7" w:rsidRPr="0097546B" w:rsidRDefault="00105CF7" w:rsidP="00105CF7">
      <w:pPr>
        <w:numPr>
          <w:ilvl w:val="0"/>
          <w:numId w:val="8"/>
        </w:numPr>
        <w:tabs>
          <w:tab w:val="num" w:pos="720"/>
        </w:tabs>
        <w:spacing w:line="276" w:lineRule="auto"/>
        <w:jc w:val="left"/>
        <w:rPr>
          <w:rFonts w:ascii="Times New Roman" w:eastAsia="Times New Roman" w:hAnsi="Times New Roman" w:cs="Times New Roman"/>
        </w:rPr>
      </w:pPr>
      <w:r>
        <w:rPr>
          <w:rFonts w:ascii="Times New Roman" w:eastAsia="Times New Roman" w:hAnsi="Times New Roman" w:cs="Times New Roman"/>
        </w:rPr>
        <w:t>Write professional research reports</w:t>
      </w:r>
    </w:p>
    <w:p w14:paraId="5D47AFCE" w14:textId="71B2A409" w:rsidR="00BF1CB8" w:rsidRDefault="003F6EC0" w:rsidP="00BF1CB8">
      <w:pPr>
        <w:pStyle w:val="ListParagraph"/>
        <w:numPr>
          <w:ilvl w:val="0"/>
          <w:numId w:val="29"/>
        </w:numPr>
        <w:jc w:val="left"/>
        <w:rPr>
          <w:rFonts w:ascii="Times New Roman" w:eastAsia="Times New Roman" w:hAnsi="Times New Roman" w:cs="Times New Roman"/>
        </w:rPr>
      </w:pPr>
      <w:r w:rsidRPr="00BF1CB8">
        <w:rPr>
          <w:rFonts w:ascii="Times New Roman" w:eastAsia="Times New Roman" w:hAnsi="Times New Roman" w:cs="Times New Roman"/>
          <w:b/>
          <w:bCs/>
          <w:i/>
          <w:iCs/>
        </w:rPr>
        <w:t xml:space="preserve">Specific Learning Outcomes: </w:t>
      </w:r>
      <w:r w:rsidRPr="00BF1CB8">
        <w:rPr>
          <w:rFonts w:ascii="Times New Roman" w:eastAsia="Times New Roman" w:hAnsi="Times New Roman" w:cs="Times New Roman"/>
        </w:rPr>
        <w:t>Upon completion of the course, students will be able to:</w:t>
      </w:r>
    </w:p>
    <w:p w14:paraId="66DD3BE2" w14:textId="27958AF4" w:rsidR="003F6EC0" w:rsidRDefault="00D57986" w:rsidP="00105CF7">
      <w:pPr>
        <w:pStyle w:val="ListParagraph"/>
        <w:numPr>
          <w:ilvl w:val="1"/>
          <w:numId w:val="30"/>
        </w:numPr>
        <w:jc w:val="left"/>
        <w:rPr>
          <w:rFonts w:ascii="Times New Roman" w:eastAsia="Times New Roman" w:hAnsi="Times New Roman" w:cs="Times New Roman"/>
        </w:rPr>
      </w:pPr>
      <w:r>
        <w:rPr>
          <w:rFonts w:ascii="Times New Roman" w:eastAsia="Times New Roman" w:hAnsi="Times New Roman" w:cs="Times New Roman"/>
        </w:rPr>
        <w:t>Run each statistical procedure listed below</w:t>
      </w:r>
    </w:p>
    <w:p w14:paraId="4B26B90A" w14:textId="721FD26E" w:rsidR="00D57986" w:rsidRDefault="00D57986" w:rsidP="00105CF7">
      <w:pPr>
        <w:pStyle w:val="ListParagraph"/>
        <w:numPr>
          <w:ilvl w:val="1"/>
          <w:numId w:val="30"/>
        </w:numPr>
        <w:jc w:val="left"/>
        <w:rPr>
          <w:rFonts w:ascii="Times New Roman" w:eastAsia="Times New Roman" w:hAnsi="Times New Roman" w:cs="Times New Roman"/>
        </w:rPr>
      </w:pPr>
      <w:r>
        <w:rPr>
          <w:rFonts w:ascii="Times New Roman" w:eastAsia="Times New Roman" w:hAnsi="Times New Roman" w:cs="Times New Roman"/>
        </w:rPr>
        <w:lastRenderedPageBreak/>
        <w:t>Interpret data from SPSS statistical output</w:t>
      </w:r>
    </w:p>
    <w:p w14:paraId="3ECA4E04" w14:textId="095F132C" w:rsidR="00D57986" w:rsidRDefault="00E84400" w:rsidP="00105CF7">
      <w:pPr>
        <w:pStyle w:val="ListParagraph"/>
        <w:numPr>
          <w:ilvl w:val="1"/>
          <w:numId w:val="30"/>
        </w:numPr>
        <w:jc w:val="left"/>
        <w:rPr>
          <w:rFonts w:ascii="Times New Roman" w:eastAsia="Times New Roman" w:hAnsi="Times New Roman" w:cs="Times New Roman"/>
        </w:rPr>
      </w:pPr>
      <w:r>
        <w:rPr>
          <w:rFonts w:ascii="Times New Roman" w:eastAsia="Times New Roman" w:hAnsi="Times New Roman" w:cs="Times New Roman"/>
        </w:rPr>
        <w:t>Write a report from statistical results.</w:t>
      </w:r>
    </w:p>
    <w:p w14:paraId="76C89DEA" w14:textId="1F6F2786" w:rsidR="00E84400" w:rsidRDefault="00E84400" w:rsidP="00105CF7">
      <w:pPr>
        <w:pStyle w:val="ListParagraph"/>
        <w:numPr>
          <w:ilvl w:val="1"/>
          <w:numId w:val="30"/>
        </w:numPr>
        <w:jc w:val="left"/>
        <w:rPr>
          <w:rFonts w:ascii="Times New Roman" w:eastAsia="Times New Roman" w:hAnsi="Times New Roman" w:cs="Times New Roman"/>
        </w:rPr>
      </w:pPr>
      <w:r>
        <w:rPr>
          <w:rFonts w:ascii="Times New Roman" w:eastAsia="Times New Roman" w:hAnsi="Times New Roman" w:cs="Times New Roman"/>
        </w:rPr>
        <w:t>Present report to class.</w:t>
      </w:r>
      <w:bookmarkStart w:id="0" w:name="_GoBack"/>
      <w:bookmarkEnd w:id="0"/>
    </w:p>
    <w:p w14:paraId="2D63C445" w14:textId="77777777" w:rsidR="00326EDA" w:rsidRDefault="00326EDA" w:rsidP="00326EDA">
      <w:pPr>
        <w:jc w:val="left"/>
        <w:rPr>
          <w:rFonts w:ascii="Times New Roman" w:eastAsia="Times New Roman" w:hAnsi="Times New Roman" w:cs="Times New Roman"/>
        </w:rPr>
      </w:pPr>
    </w:p>
    <w:p w14:paraId="44DBD834" w14:textId="77777777" w:rsidR="00326EDA" w:rsidRDefault="00326EDA" w:rsidP="00326EDA">
      <w:pPr>
        <w:jc w:val="left"/>
        <w:rPr>
          <w:rFonts w:ascii="Times New Roman" w:eastAsia="Times New Roman" w:hAnsi="Times New Roman" w:cs="Times New Roman"/>
        </w:rPr>
      </w:pPr>
    </w:p>
    <w:p w14:paraId="4102202D" w14:textId="77777777" w:rsidR="00326EDA" w:rsidRDefault="00326EDA" w:rsidP="00326EDA">
      <w:pPr>
        <w:jc w:val="left"/>
        <w:rPr>
          <w:rFonts w:ascii="Times New Roman" w:eastAsia="Times New Roman" w:hAnsi="Times New Roman" w:cs="Times New Roman"/>
        </w:rPr>
      </w:pPr>
    </w:p>
    <w:p w14:paraId="09993DA9" w14:textId="77777777" w:rsidR="00326EDA" w:rsidRDefault="00326EDA" w:rsidP="00326EDA">
      <w:pPr>
        <w:jc w:val="left"/>
        <w:rPr>
          <w:rFonts w:ascii="Times New Roman" w:eastAsia="Times New Roman" w:hAnsi="Times New Roman" w:cs="Times New Roman"/>
        </w:rPr>
      </w:pPr>
    </w:p>
    <w:p w14:paraId="56DF31AB" w14:textId="77777777" w:rsidR="00326EDA" w:rsidRDefault="00326EDA" w:rsidP="00326EDA">
      <w:pPr>
        <w:jc w:val="left"/>
        <w:rPr>
          <w:rFonts w:ascii="Times New Roman" w:eastAsia="Times New Roman" w:hAnsi="Times New Roman" w:cs="Times New Roman"/>
        </w:rPr>
      </w:pPr>
    </w:p>
    <w:p w14:paraId="4B814C94" w14:textId="77777777" w:rsidR="00326EDA" w:rsidRDefault="00326EDA" w:rsidP="00326EDA">
      <w:pPr>
        <w:jc w:val="left"/>
        <w:rPr>
          <w:rFonts w:ascii="Times New Roman" w:eastAsia="Times New Roman" w:hAnsi="Times New Roman" w:cs="Times New Roman"/>
        </w:rPr>
      </w:pPr>
    </w:p>
    <w:p w14:paraId="3A63B357" w14:textId="77777777" w:rsidR="00326EDA" w:rsidRDefault="00326EDA" w:rsidP="00326EDA">
      <w:pPr>
        <w:jc w:val="left"/>
        <w:rPr>
          <w:rFonts w:ascii="Times New Roman" w:eastAsia="Times New Roman" w:hAnsi="Times New Roman" w:cs="Times New Roman"/>
        </w:rPr>
      </w:pPr>
    </w:p>
    <w:p w14:paraId="1DE3E7D3" w14:textId="77777777" w:rsidR="00326EDA" w:rsidRDefault="00326EDA" w:rsidP="00326EDA">
      <w:pPr>
        <w:jc w:val="left"/>
        <w:rPr>
          <w:rFonts w:ascii="Times New Roman" w:eastAsia="Times New Roman" w:hAnsi="Times New Roman" w:cs="Times New Roman"/>
        </w:rPr>
      </w:pPr>
    </w:p>
    <w:p w14:paraId="4B414D9D" w14:textId="77777777" w:rsidR="00326EDA" w:rsidRDefault="00326EDA" w:rsidP="00326EDA">
      <w:pPr>
        <w:jc w:val="left"/>
        <w:rPr>
          <w:rFonts w:ascii="Times New Roman" w:eastAsia="Times New Roman" w:hAnsi="Times New Roman" w:cs="Times New Roman"/>
        </w:rPr>
      </w:pPr>
    </w:p>
    <w:p w14:paraId="234B5036" w14:textId="77777777" w:rsidR="00326EDA" w:rsidRDefault="00326EDA" w:rsidP="00326EDA">
      <w:pPr>
        <w:jc w:val="left"/>
        <w:rPr>
          <w:rFonts w:ascii="Times New Roman" w:eastAsia="Times New Roman" w:hAnsi="Times New Roman" w:cs="Times New Roman"/>
        </w:rPr>
      </w:pPr>
    </w:p>
    <w:p w14:paraId="1B50E8BC" w14:textId="77777777" w:rsidR="00326EDA" w:rsidRDefault="00326EDA" w:rsidP="00326EDA">
      <w:pPr>
        <w:jc w:val="left"/>
        <w:rPr>
          <w:rFonts w:ascii="Times New Roman" w:eastAsia="Times New Roman" w:hAnsi="Times New Roman" w:cs="Times New Roman"/>
        </w:rPr>
      </w:pPr>
    </w:p>
    <w:p w14:paraId="09FD21DB" w14:textId="77777777" w:rsidR="00326EDA" w:rsidRDefault="00326EDA" w:rsidP="00326EDA">
      <w:pPr>
        <w:jc w:val="left"/>
        <w:rPr>
          <w:rFonts w:ascii="Times New Roman" w:eastAsia="Times New Roman" w:hAnsi="Times New Roman" w:cs="Times New Roman"/>
        </w:rPr>
      </w:pPr>
    </w:p>
    <w:p w14:paraId="4F0892D1" w14:textId="77777777" w:rsidR="00326EDA" w:rsidRDefault="00326EDA" w:rsidP="00326EDA">
      <w:pPr>
        <w:jc w:val="left"/>
        <w:rPr>
          <w:rFonts w:ascii="Times New Roman" w:eastAsia="Times New Roman" w:hAnsi="Times New Roman" w:cs="Times New Roman"/>
        </w:rPr>
      </w:pPr>
    </w:p>
    <w:p w14:paraId="16F547FA" w14:textId="77777777" w:rsidR="00326EDA" w:rsidRPr="00326EDA" w:rsidRDefault="00326EDA" w:rsidP="00326EDA">
      <w:pPr>
        <w:jc w:val="left"/>
        <w:rPr>
          <w:rFonts w:ascii="Times New Roman" w:eastAsia="Times New Roman" w:hAnsi="Times New Roman" w:cs="Times New Roman"/>
        </w:rPr>
      </w:pPr>
    </w:p>
    <w:p w14:paraId="6FAFC14F" w14:textId="707065FB" w:rsidR="00BF1CB8" w:rsidRPr="00532B28" w:rsidRDefault="003F6EC0" w:rsidP="00BF1CB8">
      <w:pPr>
        <w:pStyle w:val="ListParagraph"/>
        <w:numPr>
          <w:ilvl w:val="0"/>
          <w:numId w:val="29"/>
        </w:numPr>
        <w:jc w:val="left"/>
        <w:rPr>
          <w:rFonts w:ascii="Times New Roman" w:eastAsia="Times New Roman" w:hAnsi="Times New Roman" w:cs="Times New Roman"/>
          <w:b/>
          <w:bCs/>
          <w:i/>
          <w:iCs/>
        </w:rPr>
      </w:pPr>
      <w:r w:rsidRPr="00532B28">
        <w:rPr>
          <w:rFonts w:ascii="Times New Roman" w:eastAsia="Times New Roman" w:hAnsi="Times New Roman" w:cs="Times New Roman"/>
          <w:b/>
          <w:bCs/>
          <w:i/>
          <w:iCs/>
        </w:rPr>
        <w:t>Instructional Strategy</w:t>
      </w:r>
      <w:r w:rsidRPr="00532B28">
        <w:rPr>
          <w:rFonts w:ascii="Times New Roman" w:eastAsia="Times New Roman" w:hAnsi="Times New Roman" w:cs="Times New Roman"/>
          <w:bCs/>
          <w:i/>
          <w:iCs/>
        </w:rPr>
        <w:t xml:space="preserve">: </w:t>
      </w:r>
      <w:r w:rsidR="007265FF" w:rsidRPr="00532B28">
        <w:rPr>
          <w:rFonts w:ascii="Times New Roman" w:eastAsia="Times New Roman" w:hAnsi="Times New Roman" w:cs="Times New Roman"/>
        </w:rPr>
        <w:t>The course the major multivariate statistics and resulting designs used in psychological research</w:t>
      </w:r>
      <w:r w:rsidRPr="00532B28">
        <w:rPr>
          <w:rFonts w:ascii="Times New Roman" w:eastAsia="Times New Roman" w:hAnsi="Times New Roman" w:cs="Times New Roman"/>
        </w:rPr>
        <w:t xml:space="preserve">.  The first gives students an orientation to the overall scope of the course.  </w:t>
      </w:r>
    </w:p>
    <w:p w14:paraId="19C266D5" w14:textId="6A72F3FE" w:rsidR="00BF1CB8" w:rsidRPr="00532B28" w:rsidRDefault="006C39F6" w:rsidP="00BF1CB8">
      <w:pPr>
        <w:pStyle w:val="ListParagraph"/>
        <w:numPr>
          <w:ilvl w:val="0"/>
          <w:numId w:val="29"/>
        </w:numPr>
        <w:jc w:val="left"/>
        <w:rPr>
          <w:rFonts w:ascii="Times" w:hAnsi="Times"/>
          <w:b/>
          <w:bCs/>
          <w:i/>
          <w:iCs/>
        </w:rPr>
      </w:pPr>
      <w:r w:rsidRPr="00532B28">
        <w:rPr>
          <w:rFonts w:ascii="Times New Roman" w:hAnsi="Times New Roman"/>
          <w:b/>
          <w:i/>
        </w:rPr>
        <w:t>Class Component on Multicultural and International Is</w:t>
      </w:r>
      <w:r w:rsidR="00BF1CB8" w:rsidRPr="00532B28">
        <w:rPr>
          <w:rFonts w:ascii="Times New Roman" w:hAnsi="Times New Roman"/>
          <w:b/>
          <w:i/>
        </w:rPr>
        <w:t>sues:</w:t>
      </w:r>
      <w:r w:rsidR="00BF1CB8" w:rsidRPr="00532B28">
        <w:rPr>
          <w:rFonts w:ascii="Times New Roman" w:hAnsi="Times New Roman"/>
        </w:rPr>
        <w:t xml:space="preserve"> </w:t>
      </w:r>
      <w:r w:rsidRPr="00532B28">
        <w:rPr>
          <w:rFonts w:ascii="Times New Roman" w:hAnsi="Times New Roman"/>
        </w:rPr>
        <w:t xml:space="preserve">Culture impacts all aspects of research including philosophical paradigm, research questions, </w:t>
      </w:r>
      <w:r w:rsidR="00BF1CB8" w:rsidRPr="00532B28">
        <w:rPr>
          <w:rFonts w:ascii="Times New Roman" w:hAnsi="Times New Roman"/>
        </w:rPr>
        <w:t>design</w:t>
      </w:r>
      <w:r w:rsidRPr="00532B28">
        <w:rPr>
          <w:rFonts w:ascii="Times New Roman" w:hAnsi="Times New Roman"/>
        </w:rPr>
        <w:t xml:space="preserve">, methodology, interpretation of results, and implications.  </w:t>
      </w:r>
    </w:p>
    <w:p w14:paraId="79614066" w14:textId="0BE530A3" w:rsidR="001425C3" w:rsidRPr="00BF1CB8" w:rsidRDefault="001425C3" w:rsidP="00BF1CB8">
      <w:pPr>
        <w:pStyle w:val="ListParagraph"/>
        <w:numPr>
          <w:ilvl w:val="0"/>
          <w:numId w:val="29"/>
        </w:numPr>
        <w:jc w:val="left"/>
        <w:rPr>
          <w:rFonts w:ascii="Times New Roman" w:eastAsia="Times New Roman" w:hAnsi="Times New Roman" w:cs="Times New Roman"/>
          <w:b/>
          <w:bCs/>
          <w:i/>
          <w:iCs/>
        </w:rPr>
      </w:pPr>
      <w:r w:rsidRPr="00BF1CB8">
        <w:rPr>
          <w:rFonts w:ascii="Times New Roman" w:eastAsiaTheme="minorHAnsi" w:hAnsi="Times New Roman"/>
          <w:b/>
          <w:bCs/>
          <w:i/>
        </w:rPr>
        <w:t>Alliant International University Credit Hour Policy</w:t>
      </w:r>
      <w:r w:rsidR="00BF1CB8">
        <w:rPr>
          <w:rFonts w:ascii="Times New Roman" w:eastAsiaTheme="minorHAnsi" w:hAnsi="Times New Roman"/>
          <w:b/>
          <w:bCs/>
          <w:i/>
        </w:rPr>
        <w:t>:</w:t>
      </w:r>
      <w:r w:rsidR="00BF1CB8">
        <w:rPr>
          <w:rFonts w:ascii="Times New Roman" w:eastAsiaTheme="minorHAnsi" w:hAnsi="Times New Roman"/>
        </w:rPr>
        <w:t xml:space="preserve"> </w:t>
      </w:r>
      <w:r w:rsidRPr="00BF1CB8">
        <w:rPr>
          <w:rFonts w:ascii="Times New Roman" w:eastAsiaTheme="minorHAnsi" w:hAnsi="Times New Roman"/>
        </w:rPr>
        <w:t>This two</w:t>
      </w:r>
      <w:r w:rsidRPr="00BF1CB8">
        <w:rPr>
          <w:rFonts w:ascii="Cambria Math" w:eastAsiaTheme="minorHAnsi" w:hAnsi="Cambria Math" w:cs="Cambria Math"/>
        </w:rPr>
        <w:t>‐</w:t>
      </w:r>
      <w:r w:rsidRPr="00BF1CB8">
        <w:rPr>
          <w:rFonts w:ascii="Times New Roman" w:eastAsiaTheme="minorHAnsi" w:hAnsi="Times New Roman"/>
        </w:rPr>
        <w:t>unit course meets in the classroom for two hours per week face</w:t>
      </w:r>
      <w:r w:rsidRPr="00BF1CB8">
        <w:rPr>
          <w:rFonts w:ascii="Cambria Math" w:eastAsiaTheme="minorHAnsi" w:hAnsi="Cambria Math" w:cs="Cambria Math"/>
        </w:rPr>
        <w:t>‐</w:t>
      </w:r>
      <w:r w:rsidRPr="00BF1CB8">
        <w:rPr>
          <w:rFonts w:ascii="Times New Roman" w:eastAsiaTheme="minorHAnsi" w:hAnsi="Times New Roman"/>
        </w:rPr>
        <w:t>to</w:t>
      </w:r>
      <w:r w:rsidRPr="00BF1CB8">
        <w:rPr>
          <w:rFonts w:ascii="Cambria Math" w:eastAsiaTheme="minorHAnsi" w:hAnsi="Cambria Math" w:cs="Cambria Math"/>
        </w:rPr>
        <w:t>‐</w:t>
      </w:r>
      <w:r w:rsidRPr="00BF1CB8">
        <w:rPr>
          <w:rFonts w:ascii="Times New Roman" w:eastAsiaTheme="minorHAnsi" w:hAnsi="Times New Roman"/>
        </w:rPr>
        <w:t>face for fifteen weeks, and it is expected that homework and assignments require ~six hours of outside work per week for a total of at least 120 hours of student work per semester.</w:t>
      </w:r>
    </w:p>
    <w:p w14:paraId="26B4885D" w14:textId="77777777" w:rsidR="00DA1F60" w:rsidRDefault="00DA1F60" w:rsidP="00DA1F60">
      <w:pPr>
        <w:jc w:val="left"/>
        <w:rPr>
          <w:rFonts w:ascii="Times New Roman" w:hAnsi="Times New Roman" w:cs="Times New Roman"/>
          <w:bCs/>
        </w:rPr>
      </w:pPr>
    </w:p>
    <w:p w14:paraId="7287A12C" w14:textId="77777777" w:rsidR="00BF1CB8" w:rsidRPr="00DA1F60" w:rsidRDefault="00BF1CB8" w:rsidP="00DA1F60">
      <w:pPr>
        <w:jc w:val="left"/>
        <w:rPr>
          <w:rFonts w:ascii="Times New Roman" w:hAnsi="Times New Roman" w:cs="Times New Roman"/>
          <w:bCs/>
        </w:rPr>
      </w:pPr>
    </w:p>
    <w:p w14:paraId="76E020C3" w14:textId="502395F9" w:rsidR="00DA1F60" w:rsidRPr="0097546B" w:rsidRDefault="00DA1F60" w:rsidP="00DA1F60">
      <w:pPr>
        <w:numPr>
          <w:ilvl w:val="0"/>
          <w:numId w:val="10"/>
        </w:numPr>
        <w:pBdr>
          <w:bottom w:val="single" w:sz="12" w:space="0" w:color="808080"/>
        </w:pBdr>
        <w:ind w:left="720"/>
        <w:jc w:val="left"/>
        <w:rPr>
          <w:rFonts w:ascii="Times New Roman" w:eastAsia="Times New Roman" w:hAnsi="Times New Roman" w:cs="Times New Roman"/>
          <w:b/>
          <w:bCs/>
        </w:rPr>
      </w:pPr>
      <w:r>
        <w:rPr>
          <w:rFonts w:ascii="Times New Roman" w:eastAsia="Times New Roman" w:hAnsi="Times New Roman" w:cs="Times New Roman"/>
          <w:b/>
          <w:bCs/>
        </w:rPr>
        <w:t xml:space="preserve"> Course Schedule &amp; Outline</w:t>
      </w:r>
    </w:p>
    <w:p w14:paraId="4FE887F4" w14:textId="77777777" w:rsidR="00DA1F60" w:rsidRDefault="00DA1F60" w:rsidP="006C39F6">
      <w:pPr>
        <w:pStyle w:val="WPNormal"/>
        <w:tabs>
          <w:tab w:val="num" w:pos="450"/>
        </w:tabs>
        <w:rPr>
          <w:rFonts w:ascii="Times New Roman" w:hAnsi="Times New Roman"/>
          <w:szCs w:val="24"/>
          <w:u w:val="single"/>
        </w:rPr>
      </w:pPr>
    </w:p>
    <w:p w14:paraId="3B943350" w14:textId="77777777" w:rsidR="006C39F6" w:rsidRDefault="006C39F6" w:rsidP="006C39F6">
      <w:pPr>
        <w:pStyle w:val="WPNormal"/>
        <w:tabs>
          <w:tab w:val="num" w:pos="450"/>
        </w:tabs>
        <w:rPr>
          <w:rFonts w:ascii="Times New Roman" w:hAnsi="Times New Roman"/>
          <w:szCs w:val="24"/>
        </w:rPr>
      </w:pPr>
      <w:r w:rsidRPr="00AD18FC">
        <w:rPr>
          <w:rFonts w:ascii="Times New Roman" w:hAnsi="Times New Roman"/>
          <w:szCs w:val="24"/>
          <w:u w:val="single"/>
        </w:rPr>
        <w:t>Syllabus is Subject to Change</w:t>
      </w:r>
      <w:r w:rsidRPr="00AD18FC">
        <w:rPr>
          <w:rFonts w:ascii="Times New Roman" w:hAnsi="Times New Roman"/>
          <w:szCs w:val="24"/>
        </w:rPr>
        <w:t xml:space="preserve">: The following is the general structure and content of the course. </w:t>
      </w:r>
      <w:r>
        <w:rPr>
          <w:rFonts w:ascii="Times New Roman" w:hAnsi="Times New Roman"/>
          <w:szCs w:val="24"/>
        </w:rPr>
        <w:t xml:space="preserve"> T</w:t>
      </w:r>
      <w:r w:rsidRPr="00AD18FC">
        <w:rPr>
          <w:rFonts w:ascii="Times New Roman" w:hAnsi="Times New Roman"/>
          <w:szCs w:val="24"/>
        </w:rPr>
        <w:t xml:space="preserve">he exact content and schedule of the syllabus is subject to change without prior notice to meet student, faculty, or other needs. We may spend more time on some topics as needed, and conversely, may move more quickly </w:t>
      </w:r>
      <w:r>
        <w:rPr>
          <w:rFonts w:ascii="Times New Roman" w:hAnsi="Times New Roman"/>
          <w:szCs w:val="24"/>
        </w:rPr>
        <w:t>through</w:t>
      </w:r>
      <w:r w:rsidRPr="00AD18FC">
        <w:rPr>
          <w:rFonts w:ascii="Times New Roman" w:hAnsi="Times New Roman"/>
          <w:szCs w:val="24"/>
        </w:rPr>
        <w:t xml:space="preserve"> other topics. </w:t>
      </w:r>
    </w:p>
    <w:p w14:paraId="75ECE362" w14:textId="77777777" w:rsidR="00BE2B6A" w:rsidRDefault="00BE2B6A" w:rsidP="006C39F6">
      <w:pPr>
        <w:pStyle w:val="WPNormal"/>
        <w:tabs>
          <w:tab w:val="num" w:pos="450"/>
        </w:tabs>
        <w:rPr>
          <w:rFonts w:ascii="Times New Roman" w:hAnsi="Times New Roman"/>
          <w:szCs w:val="24"/>
        </w:rPr>
      </w:pPr>
    </w:p>
    <w:p w14:paraId="1BDC26F5" w14:textId="1496CE45" w:rsidR="00BE2B6A" w:rsidRDefault="00BE2B6A" w:rsidP="006C39F6">
      <w:pPr>
        <w:pStyle w:val="WPNormal"/>
        <w:tabs>
          <w:tab w:val="num" w:pos="450"/>
        </w:tabs>
        <w:rPr>
          <w:rFonts w:ascii="Times New Roman" w:hAnsi="Times New Roman"/>
          <w:szCs w:val="24"/>
        </w:rPr>
      </w:pPr>
      <w:r>
        <w:rPr>
          <w:rFonts w:ascii="Times New Roman" w:hAnsi="Times New Roman"/>
          <w:szCs w:val="24"/>
        </w:rPr>
        <w:t>Analysis and Reports:</w:t>
      </w:r>
    </w:p>
    <w:p w14:paraId="67CF3E52" w14:textId="10AB367A" w:rsidR="00BE2B6A" w:rsidRPr="00AD18FC" w:rsidRDefault="00BE2B6A" w:rsidP="006C39F6">
      <w:pPr>
        <w:pStyle w:val="WPNormal"/>
        <w:tabs>
          <w:tab w:val="num" w:pos="450"/>
        </w:tabs>
        <w:rPr>
          <w:rFonts w:ascii="Times New Roman" w:hAnsi="Times New Roman"/>
          <w:szCs w:val="24"/>
        </w:rPr>
      </w:pPr>
      <w:r>
        <w:rPr>
          <w:rFonts w:ascii="Times New Roman" w:hAnsi="Times New Roman"/>
          <w:szCs w:val="24"/>
        </w:rPr>
        <w:t>Each analysis and report assignment should contain an implied “method” and a shortened “results” section.</w:t>
      </w:r>
    </w:p>
    <w:p w14:paraId="4C526623" w14:textId="3FF60A22" w:rsidR="009D3344" w:rsidRPr="006029D9" w:rsidRDefault="009D3344" w:rsidP="009D3344">
      <w:pPr>
        <w:pStyle w:val="Heading1"/>
        <w:pBdr>
          <w:bottom w:val="single" w:sz="4" w:space="0" w:color="auto"/>
        </w:pBdr>
        <w:ind w:left="0" w:firstLine="0"/>
        <w:jc w:val="left"/>
        <w:rPr>
          <w:rFonts w:asciiTheme="minorHAnsi" w:hAnsiTheme="minorHAnsi"/>
          <w:b w:val="0"/>
          <w:sz w:val="20"/>
        </w:rPr>
      </w:pPr>
      <w:r w:rsidRPr="006029D9">
        <w:rPr>
          <w:rFonts w:asciiTheme="minorHAnsi" w:hAnsiTheme="minorHAnsi"/>
          <w:b w:val="0"/>
          <w:sz w:val="20"/>
        </w:rPr>
        <w:t xml:space="preserve"> </w:t>
      </w:r>
    </w:p>
    <w:tbl>
      <w:tblPr>
        <w:tblW w:w="1008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3960"/>
        <w:gridCol w:w="3690"/>
        <w:gridCol w:w="1530"/>
      </w:tblGrid>
      <w:tr w:rsidR="009D3344" w:rsidRPr="006029D9" w14:paraId="132D80B3" w14:textId="77777777" w:rsidTr="005265F6">
        <w:trPr>
          <w:cantSplit/>
          <w:trHeight w:val="20"/>
        </w:trPr>
        <w:tc>
          <w:tcPr>
            <w:tcW w:w="900" w:type="dxa"/>
          </w:tcPr>
          <w:p w14:paraId="1025317F" w14:textId="77777777" w:rsidR="009D3344" w:rsidRPr="006029D9" w:rsidRDefault="009D3344" w:rsidP="005265F6">
            <w:pPr>
              <w:rPr>
                <w:sz w:val="20"/>
                <w:szCs w:val="20"/>
              </w:rPr>
            </w:pPr>
            <w:r w:rsidRPr="006029D9">
              <w:rPr>
                <w:sz w:val="20"/>
                <w:szCs w:val="20"/>
              </w:rPr>
              <w:t>Week/</w:t>
            </w:r>
          </w:p>
          <w:p w14:paraId="7DE8945F" w14:textId="77777777" w:rsidR="009D3344" w:rsidRPr="006029D9" w:rsidRDefault="009D3344" w:rsidP="005265F6">
            <w:pPr>
              <w:rPr>
                <w:sz w:val="20"/>
                <w:szCs w:val="20"/>
              </w:rPr>
            </w:pPr>
            <w:r w:rsidRPr="006029D9">
              <w:rPr>
                <w:sz w:val="20"/>
                <w:szCs w:val="20"/>
              </w:rPr>
              <w:t>Date</w:t>
            </w:r>
          </w:p>
        </w:tc>
        <w:tc>
          <w:tcPr>
            <w:tcW w:w="3960" w:type="dxa"/>
          </w:tcPr>
          <w:p w14:paraId="5E910C67" w14:textId="77777777" w:rsidR="009D3344" w:rsidRPr="006029D9" w:rsidRDefault="009D3344" w:rsidP="005265F6">
            <w:pPr>
              <w:rPr>
                <w:sz w:val="20"/>
                <w:szCs w:val="20"/>
              </w:rPr>
            </w:pPr>
            <w:r w:rsidRPr="006029D9">
              <w:rPr>
                <w:sz w:val="20"/>
                <w:szCs w:val="20"/>
              </w:rPr>
              <w:t>Topic</w:t>
            </w:r>
          </w:p>
        </w:tc>
        <w:tc>
          <w:tcPr>
            <w:tcW w:w="3690" w:type="dxa"/>
          </w:tcPr>
          <w:p w14:paraId="7D95AA0D" w14:textId="77777777" w:rsidR="009D3344" w:rsidRPr="006029D9" w:rsidRDefault="009D3344" w:rsidP="005265F6">
            <w:pPr>
              <w:pStyle w:val="Heading3"/>
              <w:jc w:val="left"/>
              <w:rPr>
                <w:rFonts w:asciiTheme="minorHAnsi" w:hAnsiTheme="minorHAnsi"/>
                <w:b w:val="0"/>
                <w:sz w:val="20"/>
              </w:rPr>
            </w:pPr>
            <w:r w:rsidRPr="006029D9">
              <w:rPr>
                <w:rFonts w:asciiTheme="minorHAnsi" w:hAnsiTheme="minorHAnsi"/>
                <w:b w:val="0"/>
                <w:sz w:val="20"/>
              </w:rPr>
              <w:t>Readings</w:t>
            </w:r>
          </w:p>
        </w:tc>
        <w:tc>
          <w:tcPr>
            <w:tcW w:w="1530" w:type="dxa"/>
          </w:tcPr>
          <w:p w14:paraId="71A99E5E" w14:textId="77777777" w:rsidR="009D3344" w:rsidRPr="006029D9" w:rsidRDefault="009D3344" w:rsidP="005265F6">
            <w:pPr>
              <w:pStyle w:val="Heading3"/>
              <w:jc w:val="left"/>
              <w:rPr>
                <w:rFonts w:asciiTheme="minorHAnsi" w:hAnsiTheme="minorHAnsi"/>
                <w:b w:val="0"/>
                <w:sz w:val="20"/>
              </w:rPr>
            </w:pPr>
            <w:r w:rsidRPr="006029D9">
              <w:rPr>
                <w:rFonts w:asciiTheme="minorHAnsi" w:hAnsiTheme="minorHAnsi"/>
                <w:b w:val="0"/>
                <w:sz w:val="20"/>
              </w:rPr>
              <w:t xml:space="preserve">Assignment </w:t>
            </w:r>
          </w:p>
        </w:tc>
      </w:tr>
      <w:tr w:rsidR="009D3344" w:rsidRPr="006029D9" w14:paraId="6C6F82CA" w14:textId="77777777" w:rsidTr="005265F6">
        <w:trPr>
          <w:cantSplit/>
          <w:trHeight w:val="20"/>
        </w:trPr>
        <w:tc>
          <w:tcPr>
            <w:tcW w:w="900" w:type="dxa"/>
          </w:tcPr>
          <w:p w14:paraId="53AF12F1" w14:textId="77777777" w:rsidR="009D3344" w:rsidRPr="006029D9" w:rsidRDefault="009D3344" w:rsidP="005265F6">
            <w:pPr>
              <w:pStyle w:val="Title"/>
              <w:jc w:val="left"/>
              <w:rPr>
                <w:rFonts w:asciiTheme="minorHAnsi" w:hAnsiTheme="minorHAnsi"/>
                <w:b w:val="0"/>
                <w:sz w:val="20"/>
              </w:rPr>
            </w:pPr>
            <w:r w:rsidRPr="006029D9">
              <w:rPr>
                <w:rFonts w:asciiTheme="minorHAnsi" w:hAnsiTheme="minorHAnsi"/>
                <w:b w:val="0"/>
                <w:sz w:val="20"/>
              </w:rPr>
              <w:t>1</w:t>
            </w:r>
          </w:p>
          <w:p w14:paraId="7E767F10" w14:textId="77777777" w:rsidR="009D3344" w:rsidRPr="006029D9" w:rsidRDefault="009D3344" w:rsidP="005265F6">
            <w:pPr>
              <w:pStyle w:val="Title"/>
              <w:jc w:val="left"/>
              <w:rPr>
                <w:rFonts w:asciiTheme="minorHAnsi" w:hAnsiTheme="minorHAnsi"/>
                <w:b w:val="0"/>
                <w:sz w:val="20"/>
              </w:rPr>
            </w:pPr>
            <w:r w:rsidRPr="006029D9">
              <w:rPr>
                <w:rFonts w:asciiTheme="minorHAnsi" w:hAnsiTheme="minorHAnsi"/>
                <w:b w:val="0"/>
                <w:sz w:val="20"/>
              </w:rPr>
              <w:t>1/26</w:t>
            </w:r>
          </w:p>
        </w:tc>
        <w:tc>
          <w:tcPr>
            <w:tcW w:w="3960" w:type="dxa"/>
          </w:tcPr>
          <w:p w14:paraId="22F58F03" w14:textId="77777777" w:rsidR="009D3344" w:rsidRPr="006029D9" w:rsidRDefault="009D3344" w:rsidP="005265F6">
            <w:pPr>
              <w:rPr>
                <w:sz w:val="20"/>
                <w:szCs w:val="20"/>
              </w:rPr>
            </w:pPr>
            <w:r w:rsidRPr="006029D9">
              <w:rPr>
                <w:sz w:val="20"/>
                <w:szCs w:val="20"/>
              </w:rPr>
              <w:t>General linear model as the basis for most (all) statistics studied this semester</w:t>
            </w:r>
          </w:p>
        </w:tc>
        <w:tc>
          <w:tcPr>
            <w:tcW w:w="3690" w:type="dxa"/>
          </w:tcPr>
          <w:p w14:paraId="417C25DB" w14:textId="77777777" w:rsidR="009D3344" w:rsidRPr="006029D9" w:rsidRDefault="009D3344" w:rsidP="005265F6">
            <w:pPr>
              <w:ind w:right="72" w:hanging="18"/>
              <w:rPr>
                <w:sz w:val="20"/>
                <w:szCs w:val="20"/>
              </w:rPr>
            </w:pPr>
          </w:p>
        </w:tc>
        <w:tc>
          <w:tcPr>
            <w:tcW w:w="1530" w:type="dxa"/>
          </w:tcPr>
          <w:p w14:paraId="52C50C23" w14:textId="77777777" w:rsidR="009D3344" w:rsidRPr="006029D9" w:rsidRDefault="009D3344" w:rsidP="005265F6">
            <w:pPr>
              <w:rPr>
                <w:sz w:val="20"/>
                <w:szCs w:val="20"/>
              </w:rPr>
            </w:pPr>
          </w:p>
        </w:tc>
      </w:tr>
      <w:tr w:rsidR="009D3344" w:rsidRPr="006029D9" w14:paraId="5EAEE671" w14:textId="77777777" w:rsidTr="005265F6">
        <w:trPr>
          <w:cantSplit/>
          <w:trHeight w:val="516"/>
        </w:trPr>
        <w:tc>
          <w:tcPr>
            <w:tcW w:w="900" w:type="dxa"/>
            <w:tcBorders>
              <w:bottom w:val="single" w:sz="6" w:space="0" w:color="auto"/>
            </w:tcBorders>
          </w:tcPr>
          <w:p w14:paraId="0CF964B0" w14:textId="77777777" w:rsidR="009D3344" w:rsidRPr="006029D9" w:rsidRDefault="009D3344" w:rsidP="005265F6">
            <w:pPr>
              <w:pStyle w:val="Title"/>
              <w:jc w:val="left"/>
              <w:rPr>
                <w:rFonts w:asciiTheme="minorHAnsi" w:hAnsiTheme="minorHAnsi"/>
                <w:b w:val="0"/>
                <w:sz w:val="20"/>
              </w:rPr>
            </w:pPr>
            <w:r w:rsidRPr="006029D9">
              <w:rPr>
                <w:rFonts w:asciiTheme="minorHAnsi" w:hAnsiTheme="minorHAnsi"/>
                <w:b w:val="0"/>
                <w:sz w:val="20"/>
              </w:rPr>
              <w:t>2</w:t>
            </w:r>
          </w:p>
          <w:p w14:paraId="56987D97" w14:textId="77777777" w:rsidR="009D3344" w:rsidRPr="006029D9" w:rsidRDefault="009D3344" w:rsidP="005265F6">
            <w:pPr>
              <w:pStyle w:val="Title"/>
              <w:jc w:val="left"/>
              <w:rPr>
                <w:rFonts w:asciiTheme="minorHAnsi" w:hAnsiTheme="minorHAnsi"/>
                <w:b w:val="0"/>
                <w:sz w:val="20"/>
              </w:rPr>
            </w:pPr>
            <w:r w:rsidRPr="006029D9">
              <w:rPr>
                <w:rFonts w:asciiTheme="minorHAnsi" w:hAnsiTheme="minorHAnsi"/>
                <w:b w:val="0"/>
                <w:sz w:val="20"/>
              </w:rPr>
              <w:t>2/2</w:t>
            </w:r>
          </w:p>
        </w:tc>
        <w:tc>
          <w:tcPr>
            <w:tcW w:w="3960" w:type="dxa"/>
            <w:tcBorders>
              <w:bottom w:val="single" w:sz="6" w:space="0" w:color="auto"/>
            </w:tcBorders>
          </w:tcPr>
          <w:p w14:paraId="3316F8E6" w14:textId="77777777" w:rsidR="009D3344" w:rsidRPr="006029D9" w:rsidRDefault="009D3344" w:rsidP="005265F6">
            <w:pPr>
              <w:rPr>
                <w:sz w:val="20"/>
                <w:szCs w:val="20"/>
              </w:rPr>
            </w:pPr>
            <w:r w:rsidRPr="006029D9">
              <w:rPr>
                <w:sz w:val="20"/>
                <w:szCs w:val="20"/>
              </w:rPr>
              <w:t>Multiple regression</w:t>
            </w:r>
          </w:p>
          <w:p w14:paraId="135770BD" w14:textId="77777777" w:rsidR="009D3344" w:rsidRPr="006029D9" w:rsidRDefault="009D3344" w:rsidP="005265F6">
            <w:pPr>
              <w:rPr>
                <w:sz w:val="20"/>
                <w:szCs w:val="20"/>
              </w:rPr>
            </w:pPr>
          </w:p>
        </w:tc>
        <w:tc>
          <w:tcPr>
            <w:tcW w:w="3690" w:type="dxa"/>
            <w:tcBorders>
              <w:bottom w:val="single" w:sz="6" w:space="0" w:color="auto"/>
            </w:tcBorders>
          </w:tcPr>
          <w:p w14:paraId="1C8CCCB1" w14:textId="77777777" w:rsidR="009D3344" w:rsidRPr="006029D9" w:rsidRDefault="009D3344" w:rsidP="005265F6">
            <w:pPr>
              <w:ind w:right="72" w:hanging="18"/>
              <w:rPr>
                <w:sz w:val="20"/>
                <w:szCs w:val="20"/>
              </w:rPr>
            </w:pPr>
            <w:r w:rsidRPr="006029D9">
              <w:rPr>
                <w:sz w:val="20"/>
                <w:szCs w:val="20"/>
              </w:rPr>
              <w:t>Book 7A, 7B, 8A, 8B</w:t>
            </w:r>
          </w:p>
        </w:tc>
        <w:tc>
          <w:tcPr>
            <w:tcW w:w="1530" w:type="dxa"/>
            <w:tcBorders>
              <w:bottom w:val="single" w:sz="6" w:space="0" w:color="auto"/>
            </w:tcBorders>
          </w:tcPr>
          <w:p w14:paraId="60956775" w14:textId="77777777" w:rsidR="009D3344" w:rsidRPr="006029D9" w:rsidRDefault="009D3344" w:rsidP="005265F6">
            <w:pPr>
              <w:rPr>
                <w:sz w:val="20"/>
                <w:szCs w:val="20"/>
              </w:rPr>
            </w:pPr>
            <w:r>
              <w:rPr>
                <w:sz w:val="20"/>
                <w:szCs w:val="20"/>
              </w:rPr>
              <w:t>General linear model analysis and report</w:t>
            </w:r>
          </w:p>
        </w:tc>
      </w:tr>
      <w:tr w:rsidR="009D3344" w:rsidRPr="006029D9" w14:paraId="7EBB30F4" w14:textId="77777777" w:rsidTr="005265F6">
        <w:trPr>
          <w:cantSplit/>
          <w:trHeight w:val="20"/>
        </w:trPr>
        <w:tc>
          <w:tcPr>
            <w:tcW w:w="900" w:type="dxa"/>
            <w:shd w:val="clear" w:color="auto" w:fill="auto"/>
          </w:tcPr>
          <w:p w14:paraId="76CB6F50" w14:textId="77777777" w:rsidR="009D3344" w:rsidRPr="006029D9" w:rsidRDefault="009D3344" w:rsidP="005265F6">
            <w:pPr>
              <w:pStyle w:val="Title"/>
              <w:jc w:val="left"/>
              <w:rPr>
                <w:rFonts w:asciiTheme="minorHAnsi" w:hAnsiTheme="minorHAnsi"/>
                <w:b w:val="0"/>
                <w:sz w:val="20"/>
              </w:rPr>
            </w:pPr>
            <w:r w:rsidRPr="006029D9">
              <w:rPr>
                <w:rFonts w:asciiTheme="minorHAnsi" w:hAnsiTheme="minorHAnsi"/>
                <w:b w:val="0"/>
                <w:sz w:val="20"/>
              </w:rPr>
              <w:lastRenderedPageBreak/>
              <w:t>3</w:t>
            </w:r>
          </w:p>
          <w:p w14:paraId="757A5056" w14:textId="77777777" w:rsidR="009D3344" w:rsidRPr="006029D9" w:rsidRDefault="009D3344" w:rsidP="005265F6">
            <w:pPr>
              <w:pStyle w:val="Title"/>
              <w:jc w:val="left"/>
              <w:rPr>
                <w:rFonts w:asciiTheme="minorHAnsi" w:hAnsiTheme="minorHAnsi"/>
                <w:b w:val="0"/>
                <w:sz w:val="20"/>
              </w:rPr>
            </w:pPr>
            <w:r w:rsidRPr="006029D9">
              <w:rPr>
                <w:rFonts w:asciiTheme="minorHAnsi" w:hAnsiTheme="minorHAnsi"/>
                <w:b w:val="0"/>
                <w:sz w:val="20"/>
              </w:rPr>
              <w:t>2/9</w:t>
            </w:r>
          </w:p>
        </w:tc>
        <w:tc>
          <w:tcPr>
            <w:tcW w:w="3960" w:type="dxa"/>
            <w:shd w:val="clear" w:color="auto" w:fill="auto"/>
          </w:tcPr>
          <w:p w14:paraId="7068F23E" w14:textId="77777777" w:rsidR="009D3344" w:rsidRPr="006029D9" w:rsidRDefault="009D3344" w:rsidP="005265F6">
            <w:pPr>
              <w:rPr>
                <w:sz w:val="20"/>
                <w:szCs w:val="20"/>
              </w:rPr>
            </w:pPr>
            <w:r w:rsidRPr="006029D9">
              <w:rPr>
                <w:sz w:val="20"/>
                <w:szCs w:val="20"/>
              </w:rPr>
              <w:t>MANOVA</w:t>
            </w:r>
          </w:p>
          <w:p w14:paraId="0522303C" w14:textId="77777777" w:rsidR="009D3344" w:rsidRPr="006029D9" w:rsidRDefault="009D3344" w:rsidP="005265F6">
            <w:pPr>
              <w:rPr>
                <w:sz w:val="20"/>
                <w:szCs w:val="20"/>
              </w:rPr>
            </w:pPr>
          </w:p>
        </w:tc>
        <w:tc>
          <w:tcPr>
            <w:tcW w:w="3690" w:type="dxa"/>
            <w:shd w:val="clear" w:color="auto" w:fill="auto"/>
          </w:tcPr>
          <w:p w14:paraId="0BA11D15" w14:textId="77777777" w:rsidR="009D3344" w:rsidRPr="006029D9" w:rsidRDefault="009D3344" w:rsidP="005265F6">
            <w:pPr>
              <w:pStyle w:val="Title"/>
              <w:jc w:val="left"/>
              <w:rPr>
                <w:rFonts w:asciiTheme="minorHAnsi" w:hAnsiTheme="minorHAnsi"/>
                <w:b w:val="0"/>
                <w:sz w:val="20"/>
              </w:rPr>
            </w:pPr>
            <w:r w:rsidRPr="006029D9">
              <w:rPr>
                <w:rFonts w:asciiTheme="minorHAnsi" w:hAnsiTheme="minorHAnsi"/>
                <w:b w:val="0"/>
                <w:sz w:val="20"/>
              </w:rPr>
              <w:t>Book 5A and 5B</w:t>
            </w:r>
          </w:p>
        </w:tc>
        <w:tc>
          <w:tcPr>
            <w:tcW w:w="1530" w:type="dxa"/>
            <w:shd w:val="clear" w:color="auto" w:fill="auto"/>
          </w:tcPr>
          <w:p w14:paraId="3EE55358" w14:textId="77777777" w:rsidR="009D3344" w:rsidRPr="006029D9" w:rsidRDefault="009D3344" w:rsidP="005265F6">
            <w:pPr>
              <w:rPr>
                <w:sz w:val="20"/>
                <w:szCs w:val="20"/>
              </w:rPr>
            </w:pPr>
            <w:r w:rsidRPr="006029D9">
              <w:rPr>
                <w:sz w:val="20"/>
                <w:szCs w:val="20"/>
              </w:rPr>
              <w:t>Regression analysis and report</w:t>
            </w:r>
          </w:p>
        </w:tc>
      </w:tr>
      <w:tr w:rsidR="009D3344" w:rsidRPr="006029D9" w14:paraId="6CC3E3F9" w14:textId="77777777" w:rsidTr="005265F6">
        <w:trPr>
          <w:cantSplit/>
          <w:trHeight w:val="1011"/>
        </w:trPr>
        <w:tc>
          <w:tcPr>
            <w:tcW w:w="900" w:type="dxa"/>
          </w:tcPr>
          <w:p w14:paraId="6E52069C" w14:textId="77777777" w:rsidR="009D3344" w:rsidRPr="006029D9" w:rsidRDefault="009D3344" w:rsidP="005265F6">
            <w:pPr>
              <w:pStyle w:val="Title"/>
              <w:jc w:val="left"/>
              <w:rPr>
                <w:rFonts w:asciiTheme="minorHAnsi" w:hAnsiTheme="minorHAnsi"/>
                <w:b w:val="0"/>
                <w:sz w:val="20"/>
              </w:rPr>
            </w:pPr>
            <w:r w:rsidRPr="006029D9">
              <w:rPr>
                <w:rFonts w:asciiTheme="minorHAnsi" w:hAnsiTheme="minorHAnsi"/>
                <w:b w:val="0"/>
                <w:sz w:val="20"/>
              </w:rPr>
              <w:t>4</w:t>
            </w:r>
          </w:p>
          <w:p w14:paraId="5BD4862E" w14:textId="77777777" w:rsidR="009D3344" w:rsidRPr="006029D9" w:rsidRDefault="009D3344" w:rsidP="005265F6">
            <w:pPr>
              <w:pStyle w:val="Title"/>
              <w:jc w:val="left"/>
              <w:rPr>
                <w:rFonts w:asciiTheme="minorHAnsi" w:hAnsiTheme="minorHAnsi"/>
                <w:b w:val="0"/>
                <w:sz w:val="20"/>
              </w:rPr>
            </w:pPr>
            <w:r w:rsidRPr="006029D9">
              <w:rPr>
                <w:rFonts w:asciiTheme="minorHAnsi" w:hAnsiTheme="minorHAnsi"/>
                <w:b w:val="0"/>
                <w:sz w:val="20"/>
              </w:rPr>
              <w:t>2/16</w:t>
            </w:r>
          </w:p>
        </w:tc>
        <w:tc>
          <w:tcPr>
            <w:tcW w:w="3960" w:type="dxa"/>
          </w:tcPr>
          <w:p w14:paraId="032C8821" w14:textId="77777777" w:rsidR="009D3344" w:rsidRPr="006029D9" w:rsidRDefault="009D3344" w:rsidP="005265F6">
            <w:pPr>
              <w:rPr>
                <w:sz w:val="20"/>
                <w:szCs w:val="20"/>
              </w:rPr>
            </w:pPr>
            <w:r w:rsidRPr="006029D9">
              <w:rPr>
                <w:sz w:val="20"/>
                <w:szCs w:val="20"/>
              </w:rPr>
              <w:t>Multilevel Modeling</w:t>
            </w:r>
          </w:p>
        </w:tc>
        <w:tc>
          <w:tcPr>
            <w:tcW w:w="3690" w:type="dxa"/>
          </w:tcPr>
          <w:p w14:paraId="5E6EFF4D" w14:textId="77777777" w:rsidR="009D3344" w:rsidRPr="006029D9" w:rsidRDefault="009D3344" w:rsidP="005265F6">
            <w:pPr>
              <w:pStyle w:val="Title"/>
              <w:ind w:left="252" w:hanging="252"/>
              <w:jc w:val="left"/>
              <w:rPr>
                <w:rFonts w:asciiTheme="minorHAnsi" w:hAnsiTheme="minorHAnsi"/>
                <w:b w:val="0"/>
                <w:sz w:val="20"/>
              </w:rPr>
            </w:pPr>
            <w:r w:rsidRPr="006029D9">
              <w:rPr>
                <w:rFonts w:asciiTheme="minorHAnsi" w:hAnsiTheme="minorHAnsi"/>
                <w:b w:val="0"/>
                <w:sz w:val="20"/>
              </w:rPr>
              <w:t>Book 9A and 9B</w:t>
            </w:r>
          </w:p>
        </w:tc>
        <w:tc>
          <w:tcPr>
            <w:tcW w:w="1530" w:type="dxa"/>
          </w:tcPr>
          <w:p w14:paraId="63451858" w14:textId="77777777" w:rsidR="009D3344" w:rsidRPr="006029D9" w:rsidRDefault="009D3344" w:rsidP="005265F6">
            <w:pPr>
              <w:rPr>
                <w:sz w:val="20"/>
                <w:szCs w:val="20"/>
              </w:rPr>
            </w:pPr>
            <w:r w:rsidRPr="006029D9">
              <w:rPr>
                <w:sz w:val="20"/>
                <w:szCs w:val="20"/>
              </w:rPr>
              <w:t>MANOVA analysis and report</w:t>
            </w:r>
          </w:p>
        </w:tc>
      </w:tr>
      <w:tr w:rsidR="009D3344" w:rsidRPr="006029D9" w14:paraId="39EA6BE5" w14:textId="77777777" w:rsidTr="005265F6">
        <w:trPr>
          <w:cantSplit/>
          <w:trHeight w:val="20"/>
        </w:trPr>
        <w:tc>
          <w:tcPr>
            <w:tcW w:w="900" w:type="dxa"/>
          </w:tcPr>
          <w:p w14:paraId="320DB8E6" w14:textId="77777777" w:rsidR="009D3344" w:rsidRPr="006029D9" w:rsidRDefault="009D3344" w:rsidP="005265F6">
            <w:pPr>
              <w:pStyle w:val="Title"/>
              <w:jc w:val="left"/>
              <w:rPr>
                <w:rFonts w:asciiTheme="minorHAnsi" w:hAnsiTheme="minorHAnsi"/>
                <w:b w:val="0"/>
                <w:sz w:val="20"/>
              </w:rPr>
            </w:pPr>
            <w:r w:rsidRPr="006029D9">
              <w:rPr>
                <w:rFonts w:asciiTheme="minorHAnsi" w:hAnsiTheme="minorHAnsi"/>
                <w:b w:val="0"/>
                <w:sz w:val="20"/>
              </w:rPr>
              <w:t>5</w:t>
            </w:r>
          </w:p>
          <w:p w14:paraId="537B298B" w14:textId="77777777" w:rsidR="009D3344" w:rsidRPr="006029D9" w:rsidRDefault="009D3344" w:rsidP="005265F6">
            <w:pPr>
              <w:pStyle w:val="Title"/>
              <w:jc w:val="left"/>
              <w:rPr>
                <w:rFonts w:asciiTheme="minorHAnsi" w:hAnsiTheme="minorHAnsi"/>
                <w:b w:val="0"/>
                <w:sz w:val="20"/>
              </w:rPr>
            </w:pPr>
            <w:r w:rsidRPr="006029D9">
              <w:rPr>
                <w:rFonts w:asciiTheme="minorHAnsi" w:hAnsiTheme="minorHAnsi"/>
                <w:b w:val="0"/>
                <w:sz w:val="20"/>
              </w:rPr>
              <w:t>2/23</w:t>
            </w:r>
          </w:p>
        </w:tc>
        <w:tc>
          <w:tcPr>
            <w:tcW w:w="3960" w:type="dxa"/>
          </w:tcPr>
          <w:p w14:paraId="36F5991B" w14:textId="77777777" w:rsidR="009D3344" w:rsidRPr="006029D9" w:rsidRDefault="009D3344" w:rsidP="005265F6">
            <w:pPr>
              <w:rPr>
                <w:sz w:val="20"/>
                <w:szCs w:val="20"/>
              </w:rPr>
            </w:pPr>
            <w:r w:rsidRPr="006029D9">
              <w:rPr>
                <w:sz w:val="20"/>
                <w:szCs w:val="20"/>
              </w:rPr>
              <w:t>Logistic Regression &amp; ROC analysis</w:t>
            </w:r>
          </w:p>
        </w:tc>
        <w:tc>
          <w:tcPr>
            <w:tcW w:w="3690" w:type="dxa"/>
            <w:tcBorders>
              <w:bottom w:val="single" w:sz="6" w:space="0" w:color="auto"/>
            </w:tcBorders>
          </w:tcPr>
          <w:p w14:paraId="06FF71F6" w14:textId="77777777" w:rsidR="009D3344" w:rsidRPr="006029D9" w:rsidRDefault="009D3344" w:rsidP="005265F6">
            <w:pPr>
              <w:pStyle w:val="Title"/>
              <w:jc w:val="left"/>
              <w:rPr>
                <w:rFonts w:asciiTheme="minorHAnsi" w:hAnsiTheme="minorHAnsi"/>
                <w:b w:val="0"/>
                <w:sz w:val="20"/>
              </w:rPr>
            </w:pPr>
            <w:r w:rsidRPr="006029D9">
              <w:rPr>
                <w:rFonts w:asciiTheme="minorHAnsi" w:hAnsiTheme="minorHAnsi"/>
                <w:b w:val="0"/>
                <w:sz w:val="20"/>
              </w:rPr>
              <w:t>Book 10A and 10B</w:t>
            </w:r>
          </w:p>
        </w:tc>
        <w:tc>
          <w:tcPr>
            <w:tcW w:w="1530" w:type="dxa"/>
          </w:tcPr>
          <w:p w14:paraId="10C392FB" w14:textId="77777777" w:rsidR="009D3344" w:rsidRPr="006029D9" w:rsidRDefault="009D3344" w:rsidP="005265F6">
            <w:pPr>
              <w:pStyle w:val="Title"/>
              <w:jc w:val="left"/>
              <w:rPr>
                <w:rFonts w:asciiTheme="minorHAnsi" w:hAnsiTheme="minorHAnsi"/>
                <w:b w:val="0"/>
                <w:sz w:val="20"/>
              </w:rPr>
            </w:pPr>
            <w:r w:rsidRPr="006029D9">
              <w:rPr>
                <w:rFonts w:asciiTheme="minorHAnsi" w:hAnsiTheme="minorHAnsi"/>
                <w:b w:val="0"/>
                <w:sz w:val="20"/>
              </w:rPr>
              <w:t>Multilevel analysis and report</w:t>
            </w:r>
          </w:p>
        </w:tc>
      </w:tr>
      <w:tr w:rsidR="009D3344" w:rsidRPr="006029D9" w14:paraId="1B1D267B" w14:textId="77777777" w:rsidTr="005265F6">
        <w:trPr>
          <w:cantSplit/>
          <w:trHeight w:val="1155"/>
        </w:trPr>
        <w:tc>
          <w:tcPr>
            <w:tcW w:w="900" w:type="dxa"/>
          </w:tcPr>
          <w:p w14:paraId="7139F952" w14:textId="77777777" w:rsidR="009D3344" w:rsidRPr="006029D9" w:rsidRDefault="009D3344" w:rsidP="005265F6">
            <w:pPr>
              <w:pStyle w:val="Title"/>
              <w:jc w:val="left"/>
              <w:rPr>
                <w:rFonts w:asciiTheme="minorHAnsi" w:hAnsiTheme="minorHAnsi"/>
                <w:b w:val="0"/>
                <w:sz w:val="20"/>
              </w:rPr>
            </w:pPr>
            <w:r w:rsidRPr="006029D9">
              <w:rPr>
                <w:rFonts w:asciiTheme="minorHAnsi" w:hAnsiTheme="minorHAnsi"/>
                <w:b w:val="0"/>
                <w:sz w:val="20"/>
              </w:rPr>
              <w:t>6</w:t>
            </w:r>
          </w:p>
          <w:p w14:paraId="581EA36B" w14:textId="77777777" w:rsidR="009D3344" w:rsidRPr="006029D9" w:rsidRDefault="009D3344" w:rsidP="005265F6">
            <w:pPr>
              <w:pStyle w:val="Title"/>
              <w:jc w:val="left"/>
              <w:rPr>
                <w:rFonts w:asciiTheme="minorHAnsi" w:hAnsiTheme="minorHAnsi"/>
                <w:b w:val="0"/>
                <w:sz w:val="20"/>
              </w:rPr>
            </w:pPr>
            <w:r w:rsidRPr="006029D9">
              <w:rPr>
                <w:rFonts w:asciiTheme="minorHAnsi" w:hAnsiTheme="minorHAnsi"/>
                <w:b w:val="0"/>
                <w:sz w:val="20"/>
              </w:rPr>
              <w:t>3/1</w:t>
            </w:r>
          </w:p>
        </w:tc>
        <w:tc>
          <w:tcPr>
            <w:tcW w:w="3960" w:type="dxa"/>
          </w:tcPr>
          <w:p w14:paraId="2A70179D" w14:textId="77777777" w:rsidR="009D3344" w:rsidRPr="006029D9" w:rsidRDefault="009D3344" w:rsidP="005265F6">
            <w:pPr>
              <w:tabs>
                <w:tab w:val="left" w:pos="252"/>
              </w:tabs>
              <w:rPr>
                <w:sz w:val="20"/>
                <w:szCs w:val="20"/>
              </w:rPr>
            </w:pPr>
            <w:r w:rsidRPr="006029D9">
              <w:rPr>
                <w:sz w:val="20"/>
                <w:szCs w:val="20"/>
              </w:rPr>
              <w:t>Discriminant Function Analysis</w:t>
            </w:r>
          </w:p>
        </w:tc>
        <w:tc>
          <w:tcPr>
            <w:tcW w:w="3690" w:type="dxa"/>
            <w:shd w:val="clear" w:color="auto" w:fill="auto"/>
          </w:tcPr>
          <w:p w14:paraId="2946B069" w14:textId="77777777" w:rsidR="009D3344" w:rsidRPr="006029D9" w:rsidRDefault="009D3344" w:rsidP="005265F6">
            <w:pPr>
              <w:pStyle w:val="Title"/>
              <w:ind w:left="252" w:hanging="252"/>
              <w:jc w:val="left"/>
              <w:rPr>
                <w:rFonts w:asciiTheme="minorHAnsi" w:hAnsiTheme="minorHAnsi"/>
                <w:b w:val="0"/>
                <w:sz w:val="20"/>
              </w:rPr>
            </w:pPr>
            <w:r w:rsidRPr="006029D9">
              <w:rPr>
                <w:rFonts w:asciiTheme="minorHAnsi" w:hAnsiTheme="minorHAnsi"/>
                <w:b w:val="0"/>
                <w:sz w:val="20"/>
              </w:rPr>
              <w:t>Book 11A and 11B</w:t>
            </w:r>
          </w:p>
        </w:tc>
        <w:tc>
          <w:tcPr>
            <w:tcW w:w="1530" w:type="dxa"/>
          </w:tcPr>
          <w:p w14:paraId="17EA85D6" w14:textId="77777777" w:rsidR="009D3344" w:rsidRPr="006029D9" w:rsidRDefault="009D3344" w:rsidP="005265F6">
            <w:pPr>
              <w:rPr>
                <w:sz w:val="20"/>
                <w:szCs w:val="20"/>
              </w:rPr>
            </w:pPr>
            <w:r w:rsidRPr="006029D9">
              <w:rPr>
                <w:sz w:val="20"/>
                <w:szCs w:val="20"/>
              </w:rPr>
              <w:t>Logistic Regression &amp; ROC analysis and report</w:t>
            </w:r>
          </w:p>
        </w:tc>
      </w:tr>
      <w:tr w:rsidR="009D3344" w:rsidRPr="006029D9" w14:paraId="7366953B" w14:textId="77777777" w:rsidTr="005265F6">
        <w:trPr>
          <w:cantSplit/>
          <w:trHeight w:val="1389"/>
        </w:trPr>
        <w:tc>
          <w:tcPr>
            <w:tcW w:w="900" w:type="dxa"/>
          </w:tcPr>
          <w:p w14:paraId="4859F7F4" w14:textId="77777777" w:rsidR="009D3344" w:rsidRPr="006029D9" w:rsidRDefault="009D3344" w:rsidP="005265F6">
            <w:pPr>
              <w:pStyle w:val="Title"/>
              <w:jc w:val="left"/>
              <w:rPr>
                <w:rFonts w:asciiTheme="minorHAnsi" w:hAnsiTheme="minorHAnsi"/>
                <w:b w:val="0"/>
                <w:sz w:val="20"/>
              </w:rPr>
            </w:pPr>
            <w:r w:rsidRPr="006029D9">
              <w:rPr>
                <w:rFonts w:asciiTheme="minorHAnsi" w:hAnsiTheme="minorHAnsi"/>
                <w:b w:val="0"/>
                <w:sz w:val="20"/>
              </w:rPr>
              <w:t>7</w:t>
            </w:r>
          </w:p>
          <w:p w14:paraId="3E8A191E" w14:textId="77777777" w:rsidR="009D3344" w:rsidRPr="006029D9" w:rsidRDefault="009D3344" w:rsidP="005265F6">
            <w:pPr>
              <w:pStyle w:val="Title"/>
              <w:jc w:val="left"/>
              <w:rPr>
                <w:rFonts w:asciiTheme="minorHAnsi" w:hAnsiTheme="minorHAnsi"/>
                <w:b w:val="0"/>
                <w:sz w:val="20"/>
              </w:rPr>
            </w:pPr>
            <w:r w:rsidRPr="006029D9">
              <w:rPr>
                <w:rFonts w:asciiTheme="minorHAnsi" w:hAnsiTheme="minorHAnsi"/>
                <w:b w:val="0"/>
                <w:sz w:val="20"/>
              </w:rPr>
              <w:t>3/8</w:t>
            </w:r>
          </w:p>
        </w:tc>
        <w:tc>
          <w:tcPr>
            <w:tcW w:w="3960" w:type="dxa"/>
          </w:tcPr>
          <w:p w14:paraId="52F266B2" w14:textId="77777777" w:rsidR="009D3344" w:rsidRPr="006029D9" w:rsidRDefault="009D3344" w:rsidP="005265F6">
            <w:pPr>
              <w:tabs>
                <w:tab w:val="left" w:pos="252"/>
              </w:tabs>
              <w:rPr>
                <w:sz w:val="20"/>
                <w:szCs w:val="20"/>
              </w:rPr>
            </w:pPr>
            <w:r w:rsidRPr="006029D9">
              <w:rPr>
                <w:sz w:val="20"/>
                <w:szCs w:val="20"/>
              </w:rPr>
              <w:t>Principle Components and Factor Analysis</w:t>
            </w:r>
          </w:p>
        </w:tc>
        <w:tc>
          <w:tcPr>
            <w:tcW w:w="3690" w:type="dxa"/>
            <w:shd w:val="clear" w:color="auto" w:fill="auto"/>
          </w:tcPr>
          <w:p w14:paraId="385A897D" w14:textId="77777777" w:rsidR="009D3344" w:rsidRPr="006029D9" w:rsidRDefault="009D3344" w:rsidP="005265F6">
            <w:pPr>
              <w:ind w:right="72"/>
              <w:rPr>
                <w:sz w:val="20"/>
                <w:szCs w:val="20"/>
              </w:rPr>
            </w:pPr>
            <w:r w:rsidRPr="006029D9">
              <w:rPr>
                <w:sz w:val="20"/>
                <w:szCs w:val="20"/>
              </w:rPr>
              <w:t>Book 12A and 12B</w:t>
            </w:r>
          </w:p>
        </w:tc>
        <w:tc>
          <w:tcPr>
            <w:tcW w:w="1530" w:type="dxa"/>
          </w:tcPr>
          <w:p w14:paraId="04595D8D" w14:textId="77777777" w:rsidR="009D3344" w:rsidRPr="006029D9" w:rsidRDefault="009D3344" w:rsidP="005265F6">
            <w:pPr>
              <w:rPr>
                <w:sz w:val="20"/>
                <w:szCs w:val="20"/>
              </w:rPr>
            </w:pPr>
            <w:r w:rsidRPr="006029D9">
              <w:rPr>
                <w:sz w:val="20"/>
                <w:szCs w:val="20"/>
              </w:rPr>
              <w:t>Discriminant Function analysis and report</w:t>
            </w:r>
          </w:p>
        </w:tc>
      </w:tr>
      <w:tr w:rsidR="009D3344" w:rsidRPr="006029D9" w14:paraId="1570E4A5" w14:textId="77777777" w:rsidTr="005265F6">
        <w:trPr>
          <w:cantSplit/>
          <w:trHeight w:val="20"/>
        </w:trPr>
        <w:tc>
          <w:tcPr>
            <w:tcW w:w="900" w:type="dxa"/>
            <w:tcBorders>
              <w:bottom w:val="single" w:sz="6" w:space="0" w:color="auto"/>
            </w:tcBorders>
          </w:tcPr>
          <w:p w14:paraId="4177DC50" w14:textId="77777777" w:rsidR="009D3344" w:rsidRPr="006029D9" w:rsidRDefault="009D3344" w:rsidP="005265F6">
            <w:pPr>
              <w:pStyle w:val="Title"/>
              <w:jc w:val="left"/>
              <w:rPr>
                <w:rFonts w:asciiTheme="minorHAnsi" w:hAnsiTheme="minorHAnsi"/>
                <w:b w:val="0"/>
                <w:sz w:val="20"/>
              </w:rPr>
            </w:pPr>
            <w:r w:rsidRPr="006029D9">
              <w:rPr>
                <w:rFonts w:asciiTheme="minorHAnsi" w:hAnsiTheme="minorHAnsi"/>
                <w:b w:val="0"/>
                <w:sz w:val="20"/>
              </w:rPr>
              <w:t>8</w:t>
            </w:r>
          </w:p>
          <w:p w14:paraId="2E4BC7D9" w14:textId="77777777" w:rsidR="009D3344" w:rsidRPr="006029D9" w:rsidRDefault="009D3344" w:rsidP="005265F6">
            <w:pPr>
              <w:pStyle w:val="Title"/>
              <w:jc w:val="left"/>
              <w:rPr>
                <w:rFonts w:asciiTheme="minorHAnsi" w:hAnsiTheme="minorHAnsi"/>
                <w:b w:val="0"/>
                <w:sz w:val="20"/>
              </w:rPr>
            </w:pPr>
            <w:r w:rsidRPr="006029D9">
              <w:rPr>
                <w:rFonts w:asciiTheme="minorHAnsi" w:hAnsiTheme="minorHAnsi"/>
                <w:b w:val="0"/>
                <w:sz w:val="20"/>
              </w:rPr>
              <w:t>3/15</w:t>
            </w:r>
          </w:p>
        </w:tc>
        <w:tc>
          <w:tcPr>
            <w:tcW w:w="3960" w:type="dxa"/>
            <w:tcBorders>
              <w:bottom w:val="single" w:sz="6" w:space="0" w:color="auto"/>
            </w:tcBorders>
          </w:tcPr>
          <w:p w14:paraId="2C3EA10E" w14:textId="77777777" w:rsidR="009D3344" w:rsidRPr="006029D9" w:rsidRDefault="009D3344" w:rsidP="005265F6">
            <w:pPr>
              <w:pStyle w:val="WPNormal"/>
              <w:spacing w:line="60" w:lineRule="atLeast"/>
              <w:rPr>
                <w:rFonts w:asciiTheme="minorHAnsi" w:hAnsiTheme="minorHAnsi"/>
                <w:sz w:val="20"/>
              </w:rPr>
            </w:pPr>
            <w:r w:rsidRPr="006029D9">
              <w:rPr>
                <w:rFonts w:asciiTheme="minorHAnsi" w:hAnsiTheme="minorHAnsi"/>
                <w:sz w:val="20"/>
              </w:rPr>
              <w:t xml:space="preserve"> Canonical Correlation</w:t>
            </w:r>
          </w:p>
        </w:tc>
        <w:tc>
          <w:tcPr>
            <w:tcW w:w="3690" w:type="dxa"/>
            <w:tcBorders>
              <w:bottom w:val="single" w:sz="6" w:space="0" w:color="auto"/>
            </w:tcBorders>
            <w:shd w:val="clear" w:color="auto" w:fill="auto"/>
          </w:tcPr>
          <w:p w14:paraId="79B56C07" w14:textId="77777777" w:rsidR="009D3344" w:rsidRPr="006029D9" w:rsidRDefault="009D3344" w:rsidP="005265F6">
            <w:pPr>
              <w:ind w:right="72"/>
              <w:rPr>
                <w:sz w:val="20"/>
                <w:szCs w:val="20"/>
              </w:rPr>
            </w:pPr>
            <w:r w:rsidRPr="006029D9">
              <w:rPr>
                <w:sz w:val="20"/>
                <w:szCs w:val="20"/>
              </w:rPr>
              <w:t>13A  and 13B</w:t>
            </w:r>
          </w:p>
        </w:tc>
        <w:tc>
          <w:tcPr>
            <w:tcW w:w="1530" w:type="dxa"/>
            <w:tcBorders>
              <w:bottom w:val="single" w:sz="6" w:space="0" w:color="auto"/>
            </w:tcBorders>
          </w:tcPr>
          <w:p w14:paraId="3FFE2F7F" w14:textId="77777777" w:rsidR="009D3344" w:rsidRPr="006029D9" w:rsidRDefault="009D3344" w:rsidP="005265F6">
            <w:pPr>
              <w:rPr>
                <w:sz w:val="20"/>
                <w:szCs w:val="20"/>
              </w:rPr>
            </w:pPr>
            <w:r w:rsidRPr="006029D9">
              <w:rPr>
                <w:sz w:val="20"/>
                <w:szCs w:val="20"/>
              </w:rPr>
              <w:t>Factor analysis and report</w:t>
            </w:r>
          </w:p>
        </w:tc>
      </w:tr>
      <w:tr w:rsidR="009D3344" w:rsidRPr="006029D9" w14:paraId="391C72FD" w14:textId="77777777" w:rsidTr="005265F6">
        <w:trPr>
          <w:cantSplit/>
          <w:trHeight w:val="20"/>
        </w:trPr>
        <w:tc>
          <w:tcPr>
            <w:tcW w:w="900" w:type="dxa"/>
            <w:shd w:val="clear" w:color="auto" w:fill="E6E6E6"/>
          </w:tcPr>
          <w:p w14:paraId="270048B0" w14:textId="77777777" w:rsidR="009D3344" w:rsidRPr="006029D9" w:rsidRDefault="009D3344" w:rsidP="005265F6">
            <w:pPr>
              <w:rPr>
                <w:sz w:val="20"/>
                <w:szCs w:val="20"/>
              </w:rPr>
            </w:pPr>
          </w:p>
          <w:p w14:paraId="50F14AFF" w14:textId="77777777" w:rsidR="009D3344" w:rsidRPr="006029D9" w:rsidRDefault="009D3344" w:rsidP="005265F6">
            <w:pPr>
              <w:rPr>
                <w:sz w:val="20"/>
                <w:szCs w:val="20"/>
              </w:rPr>
            </w:pPr>
            <w:r w:rsidRPr="006029D9">
              <w:rPr>
                <w:sz w:val="20"/>
                <w:szCs w:val="20"/>
              </w:rPr>
              <w:t xml:space="preserve">3/22 </w:t>
            </w:r>
          </w:p>
        </w:tc>
        <w:tc>
          <w:tcPr>
            <w:tcW w:w="9180" w:type="dxa"/>
            <w:gridSpan w:val="3"/>
            <w:shd w:val="clear" w:color="auto" w:fill="E6E6E6"/>
          </w:tcPr>
          <w:p w14:paraId="53D70847" w14:textId="77777777" w:rsidR="009D3344" w:rsidRPr="006029D9" w:rsidRDefault="009D3344" w:rsidP="005265F6">
            <w:pPr>
              <w:rPr>
                <w:sz w:val="20"/>
                <w:szCs w:val="20"/>
              </w:rPr>
            </w:pPr>
          </w:p>
          <w:p w14:paraId="7B657E5B" w14:textId="77777777" w:rsidR="009D3344" w:rsidRPr="006029D9" w:rsidRDefault="009D3344" w:rsidP="005265F6">
            <w:pPr>
              <w:rPr>
                <w:sz w:val="20"/>
                <w:szCs w:val="20"/>
              </w:rPr>
            </w:pPr>
            <w:r w:rsidRPr="006029D9">
              <w:rPr>
                <w:sz w:val="20"/>
                <w:szCs w:val="20"/>
              </w:rPr>
              <w:t>Spring Break!</w:t>
            </w:r>
          </w:p>
          <w:p w14:paraId="7FAD5ED8" w14:textId="77777777" w:rsidR="009D3344" w:rsidRPr="006029D9" w:rsidRDefault="009D3344" w:rsidP="005265F6">
            <w:pPr>
              <w:rPr>
                <w:sz w:val="20"/>
                <w:szCs w:val="20"/>
              </w:rPr>
            </w:pPr>
          </w:p>
        </w:tc>
      </w:tr>
      <w:tr w:rsidR="009D3344" w:rsidRPr="006029D9" w14:paraId="3A08DB7F" w14:textId="77777777" w:rsidTr="005265F6">
        <w:trPr>
          <w:cantSplit/>
          <w:trHeight w:val="20"/>
        </w:trPr>
        <w:tc>
          <w:tcPr>
            <w:tcW w:w="900" w:type="dxa"/>
          </w:tcPr>
          <w:p w14:paraId="13742AC1" w14:textId="77777777" w:rsidR="009D3344" w:rsidRPr="006029D9" w:rsidRDefault="009D3344" w:rsidP="005265F6">
            <w:pPr>
              <w:pStyle w:val="Title"/>
              <w:jc w:val="left"/>
              <w:rPr>
                <w:rFonts w:asciiTheme="minorHAnsi" w:hAnsiTheme="minorHAnsi"/>
                <w:b w:val="0"/>
                <w:sz w:val="20"/>
              </w:rPr>
            </w:pPr>
            <w:r w:rsidRPr="006029D9">
              <w:rPr>
                <w:rFonts w:asciiTheme="minorHAnsi" w:hAnsiTheme="minorHAnsi"/>
                <w:b w:val="0"/>
                <w:sz w:val="20"/>
              </w:rPr>
              <w:t>9</w:t>
            </w:r>
          </w:p>
          <w:p w14:paraId="6A98F598" w14:textId="77777777" w:rsidR="009D3344" w:rsidRPr="006029D9" w:rsidRDefault="009D3344" w:rsidP="005265F6">
            <w:pPr>
              <w:pStyle w:val="Title"/>
              <w:jc w:val="left"/>
              <w:rPr>
                <w:rFonts w:asciiTheme="minorHAnsi" w:hAnsiTheme="minorHAnsi"/>
                <w:b w:val="0"/>
                <w:sz w:val="20"/>
              </w:rPr>
            </w:pPr>
            <w:r w:rsidRPr="006029D9">
              <w:rPr>
                <w:rFonts w:asciiTheme="minorHAnsi" w:hAnsiTheme="minorHAnsi"/>
                <w:b w:val="0"/>
                <w:sz w:val="20"/>
              </w:rPr>
              <w:t>3/29</w:t>
            </w:r>
          </w:p>
        </w:tc>
        <w:tc>
          <w:tcPr>
            <w:tcW w:w="3960" w:type="dxa"/>
          </w:tcPr>
          <w:p w14:paraId="0912AD00" w14:textId="77777777" w:rsidR="009D3344" w:rsidRPr="006029D9" w:rsidRDefault="009D3344" w:rsidP="005265F6">
            <w:pPr>
              <w:rPr>
                <w:i/>
                <w:sz w:val="20"/>
                <w:szCs w:val="20"/>
              </w:rPr>
            </w:pPr>
            <w:r w:rsidRPr="006029D9">
              <w:rPr>
                <w:i/>
                <w:sz w:val="20"/>
                <w:szCs w:val="20"/>
              </w:rPr>
              <w:t>Multidensional Scaling</w:t>
            </w:r>
          </w:p>
        </w:tc>
        <w:tc>
          <w:tcPr>
            <w:tcW w:w="3690" w:type="dxa"/>
            <w:shd w:val="clear" w:color="auto" w:fill="auto"/>
          </w:tcPr>
          <w:p w14:paraId="2C83983E" w14:textId="77777777" w:rsidR="009D3344" w:rsidRPr="006029D9" w:rsidRDefault="009D3344" w:rsidP="005265F6">
            <w:pPr>
              <w:ind w:right="72"/>
              <w:rPr>
                <w:sz w:val="20"/>
                <w:szCs w:val="20"/>
              </w:rPr>
            </w:pPr>
            <w:r w:rsidRPr="006029D9">
              <w:rPr>
                <w:sz w:val="20"/>
                <w:szCs w:val="20"/>
              </w:rPr>
              <w:t>Book 14A and 14B</w:t>
            </w:r>
          </w:p>
        </w:tc>
        <w:tc>
          <w:tcPr>
            <w:tcW w:w="1530" w:type="dxa"/>
          </w:tcPr>
          <w:p w14:paraId="4F7441B0" w14:textId="77777777" w:rsidR="009D3344" w:rsidRPr="006029D9" w:rsidRDefault="009D3344" w:rsidP="005265F6">
            <w:pPr>
              <w:rPr>
                <w:sz w:val="20"/>
                <w:szCs w:val="20"/>
              </w:rPr>
            </w:pPr>
            <w:r w:rsidRPr="006029D9">
              <w:rPr>
                <w:sz w:val="20"/>
                <w:szCs w:val="20"/>
              </w:rPr>
              <w:t>Canonical correlation analysis and report</w:t>
            </w:r>
          </w:p>
        </w:tc>
      </w:tr>
      <w:tr w:rsidR="009D3344" w:rsidRPr="006029D9" w14:paraId="17E879A1" w14:textId="77777777" w:rsidTr="005265F6">
        <w:trPr>
          <w:cantSplit/>
          <w:trHeight w:val="20"/>
        </w:trPr>
        <w:tc>
          <w:tcPr>
            <w:tcW w:w="900" w:type="dxa"/>
          </w:tcPr>
          <w:p w14:paraId="00D979D2" w14:textId="77777777" w:rsidR="009D3344" w:rsidRPr="006029D9" w:rsidRDefault="009D3344" w:rsidP="005265F6">
            <w:pPr>
              <w:pStyle w:val="Title"/>
              <w:jc w:val="left"/>
              <w:rPr>
                <w:rFonts w:asciiTheme="minorHAnsi" w:hAnsiTheme="minorHAnsi"/>
                <w:b w:val="0"/>
                <w:sz w:val="20"/>
              </w:rPr>
            </w:pPr>
            <w:r w:rsidRPr="006029D9">
              <w:rPr>
                <w:rFonts w:asciiTheme="minorHAnsi" w:hAnsiTheme="minorHAnsi"/>
                <w:b w:val="0"/>
                <w:sz w:val="20"/>
              </w:rPr>
              <w:t>10</w:t>
            </w:r>
          </w:p>
          <w:p w14:paraId="3223293C" w14:textId="77777777" w:rsidR="009D3344" w:rsidRPr="006029D9" w:rsidRDefault="009D3344" w:rsidP="005265F6">
            <w:pPr>
              <w:pStyle w:val="Title"/>
              <w:jc w:val="left"/>
              <w:rPr>
                <w:rFonts w:asciiTheme="minorHAnsi" w:hAnsiTheme="minorHAnsi"/>
                <w:b w:val="0"/>
                <w:sz w:val="20"/>
              </w:rPr>
            </w:pPr>
            <w:r w:rsidRPr="006029D9">
              <w:rPr>
                <w:rFonts w:asciiTheme="minorHAnsi" w:hAnsiTheme="minorHAnsi"/>
                <w:b w:val="0"/>
                <w:sz w:val="20"/>
              </w:rPr>
              <w:t>4/5</w:t>
            </w:r>
          </w:p>
        </w:tc>
        <w:tc>
          <w:tcPr>
            <w:tcW w:w="3960" w:type="dxa"/>
          </w:tcPr>
          <w:p w14:paraId="09F1A244" w14:textId="77777777" w:rsidR="009D3344" w:rsidRPr="006029D9" w:rsidRDefault="009D3344" w:rsidP="005265F6">
            <w:pPr>
              <w:rPr>
                <w:sz w:val="20"/>
                <w:szCs w:val="20"/>
              </w:rPr>
            </w:pPr>
            <w:r w:rsidRPr="006029D9">
              <w:rPr>
                <w:sz w:val="20"/>
                <w:szCs w:val="20"/>
              </w:rPr>
              <w:t>Cluster Analysis</w:t>
            </w:r>
          </w:p>
        </w:tc>
        <w:tc>
          <w:tcPr>
            <w:tcW w:w="3690" w:type="dxa"/>
            <w:tcBorders>
              <w:bottom w:val="single" w:sz="6" w:space="0" w:color="auto"/>
            </w:tcBorders>
            <w:shd w:val="clear" w:color="auto" w:fill="auto"/>
          </w:tcPr>
          <w:p w14:paraId="15EAC3EA" w14:textId="77777777" w:rsidR="009D3344" w:rsidRPr="006029D9" w:rsidRDefault="009D3344" w:rsidP="005265F6">
            <w:pPr>
              <w:ind w:right="72"/>
              <w:rPr>
                <w:sz w:val="20"/>
                <w:szCs w:val="20"/>
              </w:rPr>
            </w:pPr>
            <w:r w:rsidRPr="006029D9">
              <w:rPr>
                <w:sz w:val="20"/>
                <w:szCs w:val="20"/>
              </w:rPr>
              <w:t>Book 15A and 15B</w:t>
            </w:r>
          </w:p>
        </w:tc>
        <w:tc>
          <w:tcPr>
            <w:tcW w:w="1530" w:type="dxa"/>
          </w:tcPr>
          <w:p w14:paraId="6A6AA27D" w14:textId="77777777" w:rsidR="009D3344" w:rsidRPr="006029D9" w:rsidRDefault="009D3344" w:rsidP="005265F6">
            <w:pPr>
              <w:rPr>
                <w:sz w:val="20"/>
                <w:szCs w:val="20"/>
              </w:rPr>
            </w:pPr>
            <w:r w:rsidRPr="006029D9">
              <w:rPr>
                <w:sz w:val="20"/>
                <w:szCs w:val="20"/>
              </w:rPr>
              <w:t>Multidimensional Scaling analysis and report</w:t>
            </w:r>
          </w:p>
        </w:tc>
      </w:tr>
      <w:tr w:rsidR="009D3344" w:rsidRPr="006029D9" w14:paraId="6316FC57" w14:textId="77777777" w:rsidTr="005265F6">
        <w:trPr>
          <w:cantSplit/>
          <w:trHeight w:val="20"/>
        </w:trPr>
        <w:tc>
          <w:tcPr>
            <w:tcW w:w="900" w:type="dxa"/>
          </w:tcPr>
          <w:p w14:paraId="4C8EDA0C" w14:textId="77777777" w:rsidR="009D3344" w:rsidRPr="006029D9" w:rsidRDefault="009D3344" w:rsidP="005265F6">
            <w:pPr>
              <w:pStyle w:val="Title"/>
              <w:jc w:val="left"/>
              <w:rPr>
                <w:rFonts w:asciiTheme="minorHAnsi" w:hAnsiTheme="minorHAnsi"/>
                <w:b w:val="0"/>
                <w:sz w:val="20"/>
              </w:rPr>
            </w:pPr>
            <w:r w:rsidRPr="006029D9">
              <w:rPr>
                <w:rFonts w:asciiTheme="minorHAnsi" w:hAnsiTheme="minorHAnsi"/>
                <w:b w:val="0"/>
                <w:sz w:val="20"/>
              </w:rPr>
              <w:t>11</w:t>
            </w:r>
          </w:p>
          <w:p w14:paraId="1F4FDFEB" w14:textId="77777777" w:rsidR="009D3344" w:rsidRPr="006029D9" w:rsidRDefault="009D3344" w:rsidP="005265F6">
            <w:pPr>
              <w:pStyle w:val="Title"/>
              <w:jc w:val="left"/>
              <w:rPr>
                <w:rFonts w:asciiTheme="minorHAnsi" w:hAnsiTheme="minorHAnsi"/>
                <w:b w:val="0"/>
                <w:sz w:val="20"/>
              </w:rPr>
            </w:pPr>
            <w:r w:rsidRPr="006029D9">
              <w:rPr>
                <w:rFonts w:asciiTheme="minorHAnsi" w:hAnsiTheme="minorHAnsi"/>
                <w:b w:val="0"/>
                <w:sz w:val="20"/>
              </w:rPr>
              <w:t>4/12</w:t>
            </w:r>
          </w:p>
        </w:tc>
        <w:tc>
          <w:tcPr>
            <w:tcW w:w="3960" w:type="dxa"/>
          </w:tcPr>
          <w:p w14:paraId="564E00E1" w14:textId="77777777" w:rsidR="009D3344" w:rsidRPr="006029D9" w:rsidRDefault="009D3344" w:rsidP="005265F6">
            <w:pPr>
              <w:rPr>
                <w:sz w:val="20"/>
                <w:szCs w:val="20"/>
              </w:rPr>
            </w:pPr>
            <w:r w:rsidRPr="006029D9">
              <w:rPr>
                <w:sz w:val="20"/>
                <w:szCs w:val="20"/>
              </w:rPr>
              <w:t>Confirmatory Factor Analysis</w:t>
            </w:r>
          </w:p>
        </w:tc>
        <w:tc>
          <w:tcPr>
            <w:tcW w:w="3690" w:type="dxa"/>
            <w:shd w:val="clear" w:color="auto" w:fill="auto"/>
          </w:tcPr>
          <w:p w14:paraId="09848EA9" w14:textId="77777777" w:rsidR="009D3344" w:rsidRPr="006029D9" w:rsidRDefault="009D3344" w:rsidP="005265F6">
            <w:pPr>
              <w:rPr>
                <w:sz w:val="20"/>
                <w:szCs w:val="20"/>
              </w:rPr>
            </w:pPr>
            <w:r w:rsidRPr="006029D9">
              <w:rPr>
                <w:sz w:val="20"/>
                <w:szCs w:val="20"/>
              </w:rPr>
              <w:t>Book 16A and 16B</w:t>
            </w:r>
          </w:p>
        </w:tc>
        <w:tc>
          <w:tcPr>
            <w:tcW w:w="1530" w:type="dxa"/>
          </w:tcPr>
          <w:p w14:paraId="3D61917B" w14:textId="77777777" w:rsidR="009D3344" w:rsidRPr="006029D9" w:rsidRDefault="009D3344" w:rsidP="005265F6">
            <w:pPr>
              <w:rPr>
                <w:sz w:val="20"/>
                <w:szCs w:val="20"/>
              </w:rPr>
            </w:pPr>
            <w:r w:rsidRPr="006029D9">
              <w:rPr>
                <w:sz w:val="20"/>
                <w:szCs w:val="20"/>
              </w:rPr>
              <w:t>Cluster analysis and report</w:t>
            </w:r>
          </w:p>
        </w:tc>
      </w:tr>
      <w:tr w:rsidR="009D3344" w:rsidRPr="006029D9" w14:paraId="178C3064" w14:textId="77777777" w:rsidTr="005265F6">
        <w:trPr>
          <w:cantSplit/>
          <w:trHeight w:val="20"/>
        </w:trPr>
        <w:tc>
          <w:tcPr>
            <w:tcW w:w="900" w:type="dxa"/>
          </w:tcPr>
          <w:p w14:paraId="03DB7B96" w14:textId="77777777" w:rsidR="009D3344" w:rsidRPr="006029D9" w:rsidRDefault="009D3344" w:rsidP="005265F6">
            <w:pPr>
              <w:pStyle w:val="Title"/>
              <w:jc w:val="left"/>
              <w:rPr>
                <w:rFonts w:asciiTheme="minorHAnsi" w:hAnsiTheme="minorHAnsi"/>
                <w:b w:val="0"/>
                <w:sz w:val="20"/>
              </w:rPr>
            </w:pPr>
            <w:r w:rsidRPr="006029D9">
              <w:rPr>
                <w:rFonts w:asciiTheme="minorHAnsi" w:hAnsiTheme="minorHAnsi"/>
                <w:b w:val="0"/>
                <w:sz w:val="20"/>
              </w:rPr>
              <w:t>12</w:t>
            </w:r>
          </w:p>
          <w:p w14:paraId="1620E523" w14:textId="77777777" w:rsidR="009D3344" w:rsidRPr="006029D9" w:rsidRDefault="009D3344" w:rsidP="005265F6">
            <w:pPr>
              <w:pStyle w:val="Title"/>
              <w:jc w:val="left"/>
              <w:rPr>
                <w:rFonts w:asciiTheme="minorHAnsi" w:hAnsiTheme="minorHAnsi"/>
                <w:b w:val="0"/>
                <w:sz w:val="20"/>
              </w:rPr>
            </w:pPr>
            <w:r w:rsidRPr="006029D9">
              <w:rPr>
                <w:rFonts w:asciiTheme="minorHAnsi" w:hAnsiTheme="minorHAnsi"/>
                <w:b w:val="0"/>
                <w:sz w:val="20"/>
              </w:rPr>
              <w:t>4/19</w:t>
            </w:r>
          </w:p>
        </w:tc>
        <w:tc>
          <w:tcPr>
            <w:tcW w:w="3960" w:type="dxa"/>
          </w:tcPr>
          <w:p w14:paraId="070339AC" w14:textId="77777777" w:rsidR="009D3344" w:rsidRPr="006029D9" w:rsidRDefault="009D3344" w:rsidP="005265F6">
            <w:pPr>
              <w:rPr>
                <w:sz w:val="20"/>
                <w:szCs w:val="20"/>
              </w:rPr>
            </w:pPr>
            <w:r w:rsidRPr="006029D9">
              <w:rPr>
                <w:sz w:val="20"/>
                <w:szCs w:val="20"/>
              </w:rPr>
              <w:t>Path Analysis</w:t>
            </w:r>
          </w:p>
        </w:tc>
        <w:tc>
          <w:tcPr>
            <w:tcW w:w="3690" w:type="dxa"/>
            <w:tcBorders>
              <w:bottom w:val="single" w:sz="6" w:space="0" w:color="auto"/>
            </w:tcBorders>
            <w:shd w:val="clear" w:color="auto" w:fill="auto"/>
          </w:tcPr>
          <w:p w14:paraId="21C839AD" w14:textId="77777777" w:rsidR="009D3344" w:rsidRPr="006029D9" w:rsidRDefault="009D3344" w:rsidP="005265F6">
            <w:pPr>
              <w:rPr>
                <w:sz w:val="20"/>
                <w:szCs w:val="20"/>
              </w:rPr>
            </w:pPr>
            <w:r w:rsidRPr="006029D9">
              <w:rPr>
                <w:sz w:val="20"/>
                <w:szCs w:val="20"/>
              </w:rPr>
              <w:t>Book 17A, 17B, 18A, and 18B</w:t>
            </w:r>
          </w:p>
        </w:tc>
        <w:tc>
          <w:tcPr>
            <w:tcW w:w="1530" w:type="dxa"/>
            <w:tcBorders>
              <w:bottom w:val="single" w:sz="6" w:space="0" w:color="auto"/>
            </w:tcBorders>
          </w:tcPr>
          <w:p w14:paraId="1959728C" w14:textId="77777777" w:rsidR="009D3344" w:rsidRPr="006029D9" w:rsidRDefault="009D3344" w:rsidP="005265F6">
            <w:pPr>
              <w:rPr>
                <w:sz w:val="20"/>
                <w:szCs w:val="20"/>
              </w:rPr>
            </w:pPr>
            <w:r w:rsidRPr="006029D9">
              <w:rPr>
                <w:sz w:val="20"/>
                <w:szCs w:val="20"/>
              </w:rPr>
              <w:t>Confirmatory Factory analysis and report</w:t>
            </w:r>
          </w:p>
        </w:tc>
      </w:tr>
      <w:tr w:rsidR="009D3344" w:rsidRPr="006029D9" w14:paraId="4DFA3A39" w14:textId="77777777" w:rsidTr="005265F6">
        <w:trPr>
          <w:cantSplit/>
          <w:trHeight w:val="20"/>
        </w:trPr>
        <w:tc>
          <w:tcPr>
            <w:tcW w:w="900" w:type="dxa"/>
          </w:tcPr>
          <w:p w14:paraId="78292366" w14:textId="77777777" w:rsidR="009D3344" w:rsidRPr="006029D9" w:rsidRDefault="009D3344" w:rsidP="005265F6">
            <w:pPr>
              <w:pStyle w:val="Title"/>
              <w:jc w:val="left"/>
              <w:rPr>
                <w:rFonts w:asciiTheme="minorHAnsi" w:hAnsiTheme="minorHAnsi"/>
                <w:b w:val="0"/>
                <w:sz w:val="20"/>
              </w:rPr>
            </w:pPr>
            <w:r w:rsidRPr="006029D9">
              <w:rPr>
                <w:rFonts w:asciiTheme="minorHAnsi" w:hAnsiTheme="minorHAnsi"/>
                <w:b w:val="0"/>
                <w:sz w:val="20"/>
              </w:rPr>
              <w:t>13</w:t>
            </w:r>
          </w:p>
          <w:p w14:paraId="5D3FED4C" w14:textId="77777777" w:rsidR="009D3344" w:rsidRPr="006029D9" w:rsidRDefault="009D3344" w:rsidP="005265F6">
            <w:pPr>
              <w:pStyle w:val="Title"/>
              <w:jc w:val="left"/>
              <w:rPr>
                <w:rFonts w:asciiTheme="minorHAnsi" w:hAnsiTheme="minorHAnsi"/>
                <w:b w:val="0"/>
                <w:sz w:val="20"/>
              </w:rPr>
            </w:pPr>
            <w:r w:rsidRPr="006029D9">
              <w:rPr>
                <w:rFonts w:asciiTheme="minorHAnsi" w:hAnsiTheme="minorHAnsi"/>
                <w:b w:val="0"/>
                <w:sz w:val="20"/>
              </w:rPr>
              <w:t>4/26</w:t>
            </w:r>
          </w:p>
        </w:tc>
        <w:tc>
          <w:tcPr>
            <w:tcW w:w="3960" w:type="dxa"/>
          </w:tcPr>
          <w:p w14:paraId="787F765D" w14:textId="77777777" w:rsidR="009D3344" w:rsidRPr="006029D9" w:rsidRDefault="009D3344" w:rsidP="005265F6">
            <w:pPr>
              <w:rPr>
                <w:sz w:val="20"/>
                <w:szCs w:val="20"/>
              </w:rPr>
            </w:pPr>
            <w:r w:rsidRPr="006029D9">
              <w:rPr>
                <w:sz w:val="20"/>
                <w:szCs w:val="20"/>
              </w:rPr>
              <w:t>Structural Equation modeling (SEM)</w:t>
            </w:r>
          </w:p>
        </w:tc>
        <w:tc>
          <w:tcPr>
            <w:tcW w:w="3690" w:type="dxa"/>
            <w:tcBorders>
              <w:bottom w:val="single" w:sz="6" w:space="0" w:color="auto"/>
            </w:tcBorders>
            <w:shd w:val="clear" w:color="auto" w:fill="auto"/>
          </w:tcPr>
          <w:p w14:paraId="4CECD45B" w14:textId="77777777" w:rsidR="009D3344" w:rsidRPr="006029D9" w:rsidRDefault="009D3344" w:rsidP="005265F6">
            <w:pPr>
              <w:rPr>
                <w:sz w:val="20"/>
                <w:szCs w:val="20"/>
              </w:rPr>
            </w:pPr>
            <w:r w:rsidRPr="006029D9">
              <w:rPr>
                <w:sz w:val="20"/>
                <w:szCs w:val="20"/>
              </w:rPr>
              <w:t>Book 19A and 19B</w:t>
            </w:r>
          </w:p>
        </w:tc>
        <w:tc>
          <w:tcPr>
            <w:tcW w:w="1530" w:type="dxa"/>
            <w:shd w:val="clear" w:color="auto" w:fill="auto"/>
          </w:tcPr>
          <w:p w14:paraId="349B8997" w14:textId="77777777" w:rsidR="009D3344" w:rsidRPr="006029D9" w:rsidRDefault="009D3344" w:rsidP="005265F6">
            <w:pPr>
              <w:rPr>
                <w:sz w:val="20"/>
                <w:szCs w:val="20"/>
              </w:rPr>
            </w:pPr>
            <w:r w:rsidRPr="006029D9">
              <w:rPr>
                <w:sz w:val="20"/>
                <w:szCs w:val="20"/>
              </w:rPr>
              <w:t>Path Analysis and report</w:t>
            </w:r>
          </w:p>
        </w:tc>
      </w:tr>
      <w:tr w:rsidR="009D3344" w:rsidRPr="006029D9" w14:paraId="6CA7059E" w14:textId="77777777" w:rsidTr="005265F6">
        <w:trPr>
          <w:cantSplit/>
          <w:trHeight w:val="20"/>
        </w:trPr>
        <w:tc>
          <w:tcPr>
            <w:tcW w:w="900" w:type="dxa"/>
          </w:tcPr>
          <w:p w14:paraId="13988AC8" w14:textId="77777777" w:rsidR="009D3344" w:rsidRPr="006029D9" w:rsidRDefault="009D3344" w:rsidP="005265F6">
            <w:pPr>
              <w:pStyle w:val="Title"/>
              <w:jc w:val="left"/>
              <w:rPr>
                <w:rFonts w:asciiTheme="minorHAnsi" w:hAnsiTheme="minorHAnsi"/>
                <w:b w:val="0"/>
                <w:sz w:val="20"/>
              </w:rPr>
            </w:pPr>
            <w:r w:rsidRPr="006029D9">
              <w:rPr>
                <w:rFonts w:asciiTheme="minorHAnsi" w:hAnsiTheme="minorHAnsi"/>
                <w:b w:val="0"/>
                <w:sz w:val="20"/>
              </w:rPr>
              <w:t>14</w:t>
            </w:r>
          </w:p>
          <w:p w14:paraId="5E10C79D" w14:textId="77777777" w:rsidR="009D3344" w:rsidRPr="006029D9" w:rsidRDefault="009D3344" w:rsidP="005265F6">
            <w:pPr>
              <w:pStyle w:val="Title"/>
              <w:jc w:val="left"/>
              <w:rPr>
                <w:rFonts w:asciiTheme="minorHAnsi" w:hAnsiTheme="minorHAnsi"/>
                <w:b w:val="0"/>
                <w:sz w:val="20"/>
              </w:rPr>
            </w:pPr>
            <w:r w:rsidRPr="006029D9">
              <w:rPr>
                <w:rFonts w:asciiTheme="minorHAnsi" w:hAnsiTheme="minorHAnsi"/>
                <w:b w:val="0"/>
                <w:sz w:val="20"/>
              </w:rPr>
              <w:t>5/3</w:t>
            </w:r>
          </w:p>
        </w:tc>
        <w:tc>
          <w:tcPr>
            <w:tcW w:w="3960" w:type="dxa"/>
          </w:tcPr>
          <w:p w14:paraId="44C6AB46" w14:textId="77777777" w:rsidR="009D3344" w:rsidRPr="006029D9" w:rsidRDefault="009D3344" w:rsidP="005265F6">
            <w:pPr>
              <w:rPr>
                <w:sz w:val="20"/>
                <w:szCs w:val="20"/>
              </w:rPr>
            </w:pPr>
            <w:r w:rsidRPr="006029D9">
              <w:rPr>
                <w:sz w:val="20"/>
                <w:szCs w:val="20"/>
              </w:rPr>
              <w:t>Structural Equation modeling – Mediating variable(s)</w:t>
            </w:r>
            <w:r>
              <w:rPr>
                <w:sz w:val="20"/>
                <w:szCs w:val="20"/>
              </w:rPr>
              <w:t xml:space="preserve"> Groups</w:t>
            </w:r>
          </w:p>
        </w:tc>
        <w:tc>
          <w:tcPr>
            <w:tcW w:w="3690" w:type="dxa"/>
            <w:shd w:val="clear" w:color="auto" w:fill="auto"/>
          </w:tcPr>
          <w:p w14:paraId="14A58316" w14:textId="77777777" w:rsidR="009D3344" w:rsidRPr="006029D9" w:rsidRDefault="009D3344" w:rsidP="005265F6">
            <w:pPr>
              <w:rPr>
                <w:sz w:val="20"/>
                <w:szCs w:val="20"/>
              </w:rPr>
            </w:pPr>
            <w:r>
              <w:rPr>
                <w:sz w:val="20"/>
                <w:szCs w:val="20"/>
              </w:rPr>
              <w:t>Book 20A and 20B</w:t>
            </w:r>
          </w:p>
          <w:p w14:paraId="2CA290A0" w14:textId="77777777" w:rsidR="009D3344" w:rsidRPr="006029D9" w:rsidRDefault="009D3344" w:rsidP="005265F6">
            <w:pPr>
              <w:rPr>
                <w:sz w:val="20"/>
                <w:szCs w:val="20"/>
              </w:rPr>
            </w:pPr>
          </w:p>
        </w:tc>
        <w:tc>
          <w:tcPr>
            <w:tcW w:w="1530" w:type="dxa"/>
          </w:tcPr>
          <w:p w14:paraId="7393155A" w14:textId="77777777" w:rsidR="009D3344" w:rsidRPr="006029D9" w:rsidRDefault="009D3344" w:rsidP="005265F6">
            <w:pPr>
              <w:rPr>
                <w:sz w:val="20"/>
                <w:szCs w:val="20"/>
              </w:rPr>
            </w:pPr>
            <w:r w:rsidRPr="006029D9">
              <w:rPr>
                <w:sz w:val="20"/>
                <w:szCs w:val="20"/>
              </w:rPr>
              <w:t>SEM analysis and report</w:t>
            </w:r>
          </w:p>
        </w:tc>
      </w:tr>
      <w:tr w:rsidR="009D3344" w:rsidRPr="006029D9" w14:paraId="69B1BBF0" w14:textId="77777777" w:rsidTr="005265F6">
        <w:trPr>
          <w:cantSplit/>
          <w:trHeight w:val="20"/>
        </w:trPr>
        <w:tc>
          <w:tcPr>
            <w:tcW w:w="900" w:type="dxa"/>
          </w:tcPr>
          <w:p w14:paraId="5E8F7C34" w14:textId="77777777" w:rsidR="009D3344" w:rsidRPr="006029D9" w:rsidRDefault="009D3344" w:rsidP="005265F6">
            <w:pPr>
              <w:pStyle w:val="Title"/>
              <w:jc w:val="left"/>
              <w:rPr>
                <w:rFonts w:asciiTheme="minorHAnsi" w:hAnsiTheme="minorHAnsi"/>
                <w:b w:val="0"/>
                <w:sz w:val="20"/>
              </w:rPr>
            </w:pPr>
            <w:r w:rsidRPr="006029D9">
              <w:rPr>
                <w:rFonts w:asciiTheme="minorHAnsi" w:hAnsiTheme="minorHAnsi"/>
                <w:b w:val="0"/>
                <w:sz w:val="20"/>
              </w:rPr>
              <w:t>15</w:t>
            </w:r>
          </w:p>
          <w:p w14:paraId="419CAFD5" w14:textId="77777777" w:rsidR="009D3344" w:rsidRPr="006029D9" w:rsidRDefault="009D3344" w:rsidP="005265F6">
            <w:pPr>
              <w:pStyle w:val="Title"/>
              <w:jc w:val="left"/>
              <w:rPr>
                <w:rFonts w:asciiTheme="minorHAnsi" w:hAnsiTheme="minorHAnsi"/>
                <w:b w:val="0"/>
                <w:sz w:val="20"/>
              </w:rPr>
            </w:pPr>
            <w:r w:rsidRPr="006029D9">
              <w:rPr>
                <w:rFonts w:asciiTheme="minorHAnsi" w:hAnsiTheme="minorHAnsi"/>
                <w:b w:val="0"/>
                <w:sz w:val="20"/>
              </w:rPr>
              <w:t>5/10</w:t>
            </w:r>
          </w:p>
        </w:tc>
        <w:tc>
          <w:tcPr>
            <w:tcW w:w="3960" w:type="dxa"/>
          </w:tcPr>
          <w:p w14:paraId="33124929" w14:textId="77777777" w:rsidR="009D3344" w:rsidRPr="006029D9" w:rsidRDefault="009D3344" w:rsidP="005265F6">
            <w:pPr>
              <w:rPr>
                <w:sz w:val="20"/>
                <w:szCs w:val="20"/>
              </w:rPr>
            </w:pPr>
            <w:r w:rsidRPr="006029D9">
              <w:rPr>
                <w:sz w:val="20"/>
                <w:szCs w:val="20"/>
              </w:rPr>
              <w:t>Summary</w:t>
            </w:r>
          </w:p>
        </w:tc>
        <w:tc>
          <w:tcPr>
            <w:tcW w:w="3690" w:type="dxa"/>
            <w:shd w:val="clear" w:color="auto" w:fill="auto"/>
          </w:tcPr>
          <w:p w14:paraId="5F8D6802" w14:textId="77777777" w:rsidR="009D3344" w:rsidRPr="006029D9" w:rsidRDefault="009D3344" w:rsidP="005265F6">
            <w:pPr>
              <w:rPr>
                <w:sz w:val="20"/>
                <w:szCs w:val="20"/>
                <w:shd w:val="clear" w:color="auto" w:fill="FFFFFF"/>
              </w:rPr>
            </w:pPr>
          </w:p>
        </w:tc>
        <w:tc>
          <w:tcPr>
            <w:tcW w:w="1530" w:type="dxa"/>
          </w:tcPr>
          <w:p w14:paraId="4EDC04D2" w14:textId="77777777" w:rsidR="009D3344" w:rsidRPr="006029D9" w:rsidRDefault="009D3344" w:rsidP="005265F6">
            <w:pPr>
              <w:rPr>
                <w:sz w:val="20"/>
                <w:szCs w:val="20"/>
              </w:rPr>
            </w:pPr>
            <w:r>
              <w:rPr>
                <w:sz w:val="20"/>
                <w:szCs w:val="20"/>
              </w:rPr>
              <w:t xml:space="preserve">Groups </w:t>
            </w:r>
            <w:r w:rsidRPr="006029D9">
              <w:rPr>
                <w:sz w:val="20"/>
                <w:szCs w:val="20"/>
              </w:rPr>
              <w:t>Mediating variable analysis and report</w:t>
            </w:r>
          </w:p>
        </w:tc>
      </w:tr>
      <w:tr w:rsidR="009D3344" w:rsidRPr="006029D9" w14:paraId="598B1247" w14:textId="77777777" w:rsidTr="005265F6">
        <w:trPr>
          <w:cantSplit/>
          <w:trHeight w:val="20"/>
        </w:trPr>
        <w:tc>
          <w:tcPr>
            <w:tcW w:w="900" w:type="dxa"/>
          </w:tcPr>
          <w:p w14:paraId="6283C33F" w14:textId="77777777" w:rsidR="009D3344" w:rsidRPr="006029D9" w:rsidRDefault="009D3344" w:rsidP="005265F6">
            <w:pPr>
              <w:pStyle w:val="Title"/>
              <w:jc w:val="left"/>
              <w:rPr>
                <w:rFonts w:asciiTheme="minorHAnsi" w:hAnsiTheme="minorHAnsi"/>
                <w:b w:val="0"/>
                <w:sz w:val="20"/>
              </w:rPr>
            </w:pPr>
            <w:r w:rsidRPr="006029D9">
              <w:rPr>
                <w:rFonts w:asciiTheme="minorHAnsi" w:hAnsiTheme="minorHAnsi"/>
                <w:b w:val="0"/>
                <w:sz w:val="20"/>
              </w:rPr>
              <w:lastRenderedPageBreak/>
              <w:t>5/17</w:t>
            </w:r>
          </w:p>
        </w:tc>
        <w:tc>
          <w:tcPr>
            <w:tcW w:w="9180" w:type="dxa"/>
            <w:gridSpan w:val="3"/>
          </w:tcPr>
          <w:p w14:paraId="73E638A7" w14:textId="77777777" w:rsidR="009D3344" w:rsidRPr="006029D9" w:rsidRDefault="009D3344" w:rsidP="005265F6">
            <w:pPr>
              <w:rPr>
                <w:sz w:val="20"/>
                <w:szCs w:val="20"/>
              </w:rPr>
            </w:pPr>
            <w:r w:rsidRPr="006029D9">
              <w:rPr>
                <w:sz w:val="20"/>
                <w:szCs w:val="20"/>
              </w:rPr>
              <w:t>Finals Week</w:t>
            </w:r>
          </w:p>
          <w:p w14:paraId="621846AB" w14:textId="77777777" w:rsidR="009D3344" w:rsidRPr="006029D9" w:rsidRDefault="009D3344" w:rsidP="005265F6">
            <w:pPr>
              <w:rPr>
                <w:sz w:val="20"/>
                <w:szCs w:val="20"/>
              </w:rPr>
            </w:pPr>
            <w:r w:rsidRPr="006029D9">
              <w:rPr>
                <w:sz w:val="20"/>
                <w:szCs w:val="20"/>
              </w:rPr>
              <w:t xml:space="preserve">No class scheduled </w:t>
            </w:r>
          </w:p>
          <w:p w14:paraId="585BEC74" w14:textId="77777777" w:rsidR="009D3344" w:rsidRPr="006029D9" w:rsidRDefault="009D3344" w:rsidP="005265F6">
            <w:pPr>
              <w:rPr>
                <w:sz w:val="20"/>
                <w:szCs w:val="20"/>
              </w:rPr>
            </w:pPr>
          </w:p>
        </w:tc>
      </w:tr>
    </w:tbl>
    <w:p w14:paraId="47491C76" w14:textId="77777777" w:rsidR="009D3344" w:rsidRPr="006029D9" w:rsidRDefault="009D3344" w:rsidP="009D3344">
      <w:pPr>
        <w:pStyle w:val="WPNormal"/>
        <w:ind w:left="1080" w:hanging="720"/>
        <w:rPr>
          <w:rFonts w:asciiTheme="minorHAnsi" w:hAnsiTheme="minorHAnsi"/>
          <w:sz w:val="20"/>
        </w:rPr>
      </w:pPr>
    </w:p>
    <w:p w14:paraId="29078E29" w14:textId="5AD5BF92" w:rsidR="00101864" w:rsidRDefault="009D3344" w:rsidP="009D3344">
      <w:pPr>
        <w:jc w:val="left"/>
        <w:rPr>
          <w:rFonts w:ascii="Times New Roman" w:eastAsia="Times New Roman" w:hAnsi="Times New Roman" w:cs="Times New Roman"/>
          <w:b/>
          <w:bCs/>
          <w:u w:val="single"/>
        </w:rPr>
      </w:pPr>
      <w:r w:rsidRPr="006029D9">
        <w:rPr>
          <w:rFonts w:asciiTheme="minorHAnsi" w:hAnsiTheme="minorHAnsi"/>
          <w:sz w:val="20"/>
        </w:rPr>
        <w:br w:type="page"/>
      </w:r>
    </w:p>
    <w:p w14:paraId="21E57ACF" w14:textId="77777777" w:rsidR="00101864" w:rsidRDefault="00101864" w:rsidP="00546CF9">
      <w:pPr>
        <w:jc w:val="left"/>
        <w:rPr>
          <w:rFonts w:ascii="Times New Roman" w:eastAsia="Times New Roman" w:hAnsi="Times New Roman" w:cs="Times New Roman"/>
          <w:b/>
          <w:bCs/>
          <w:u w:val="single"/>
        </w:rPr>
      </w:pPr>
    </w:p>
    <w:p w14:paraId="7BA52EB6" w14:textId="77777777" w:rsidR="00101864" w:rsidRDefault="00101864" w:rsidP="00546CF9">
      <w:pPr>
        <w:jc w:val="left"/>
        <w:rPr>
          <w:rFonts w:ascii="Times New Roman" w:eastAsia="Times New Roman" w:hAnsi="Times New Roman" w:cs="Times New Roman"/>
          <w:b/>
          <w:bCs/>
          <w:u w:val="single"/>
        </w:rPr>
      </w:pPr>
    </w:p>
    <w:p w14:paraId="0AFE0251" w14:textId="77777777" w:rsidR="00101864" w:rsidRDefault="00101864" w:rsidP="00546CF9">
      <w:pPr>
        <w:jc w:val="left"/>
        <w:rPr>
          <w:rFonts w:ascii="Times New Roman" w:eastAsia="Times New Roman" w:hAnsi="Times New Roman" w:cs="Times New Roman"/>
          <w:b/>
          <w:bCs/>
          <w:u w:val="single"/>
        </w:rPr>
      </w:pPr>
    </w:p>
    <w:p w14:paraId="75C626AE" w14:textId="41B9BD74" w:rsidR="00012844" w:rsidRPr="004663B5" w:rsidRDefault="003F6EC0" w:rsidP="00546CF9">
      <w:pPr>
        <w:jc w:val="left"/>
        <w:rPr>
          <w:rFonts w:ascii="Times New Roman" w:eastAsia="Times New Roman" w:hAnsi="Times New Roman" w:cs="Times New Roman"/>
          <w:b/>
          <w:bCs/>
          <w:u w:val="single"/>
        </w:rPr>
      </w:pPr>
      <w:r w:rsidRPr="0097546B">
        <w:rPr>
          <w:rFonts w:ascii="Times New Roman" w:eastAsia="Times New Roman" w:hAnsi="Times New Roman" w:cs="Times New Roman"/>
          <w:b/>
          <w:bCs/>
          <w:u w:val="single"/>
        </w:rPr>
        <w:t>Required Texts</w:t>
      </w:r>
    </w:p>
    <w:p w14:paraId="7E50F202" w14:textId="68DEBC4A" w:rsidR="00D775B2" w:rsidRDefault="00D775B2" w:rsidP="00D775B2">
      <w:pPr>
        <w:tabs>
          <w:tab w:val="left" w:pos="1440"/>
        </w:tabs>
        <w:ind w:left="900" w:hanging="540"/>
        <w:jc w:val="left"/>
        <w:rPr>
          <w:rFonts w:ascii="Times New Roman" w:eastAsia="Times New Roman" w:hAnsi="Times New Roman" w:cs="Times New Roman"/>
        </w:rPr>
      </w:pPr>
      <w:r>
        <w:rPr>
          <w:rFonts w:ascii="Times New Roman" w:eastAsia="Times New Roman" w:hAnsi="Times New Roman" w:cs="Times New Roman"/>
        </w:rPr>
        <w:t>Meyers, L. S., Gamst, G., and Guarino, A. J. (2013) Applied Multivariate Researach: Design and Interpretation (2</w:t>
      </w:r>
      <w:r w:rsidRPr="00D775B2">
        <w:rPr>
          <w:rFonts w:ascii="Times New Roman" w:eastAsia="Times New Roman" w:hAnsi="Times New Roman" w:cs="Times New Roman"/>
          <w:vertAlign w:val="superscript"/>
        </w:rPr>
        <w:t>nd</w:t>
      </w:r>
      <w:r>
        <w:rPr>
          <w:rFonts w:ascii="Times New Roman" w:eastAsia="Times New Roman" w:hAnsi="Times New Roman" w:cs="Times New Roman"/>
        </w:rPr>
        <w:t xml:space="preserve"> ed.). </w:t>
      </w:r>
      <w:r w:rsidRPr="006F45AC">
        <w:rPr>
          <w:rFonts w:ascii="Times New Roman" w:eastAsia="Times New Roman" w:hAnsi="Times New Roman" w:cs="Times New Roman"/>
        </w:rPr>
        <w:t>.</w:t>
      </w:r>
      <w:r>
        <w:rPr>
          <w:rFonts w:ascii="Times New Roman" w:eastAsia="Times New Roman" w:hAnsi="Times New Roman" w:cs="Times New Roman"/>
        </w:rPr>
        <w:t xml:space="preserve"> Thousand Oaks, CA: Sage Publications Ltd.</w:t>
      </w:r>
    </w:p>
    <w:p w14:paraId="28362F1A" w14:textId="77777777" w:rsidR="004663B5" w:rsidRDefault="004663B5" w:rsidP="004663B5">
      <w:pPr>
        <w:tabs>
          <w:tab w:val="left" w:pos="1440"/>
        </w:tabs>
        <w:jc w:val="left"/>
        <w:rPr>
          <w:rFonts w:ascii="Times New Roman" w:eastAsia="Times New Roman" w:hAnsi="Times New Roman" w:cs="Times New Roman"/>
          <w:b/>
        </w:rPr>
      </w:pPr>
    </w:p>
    <w:p w14:paraId="76377CF8" w14:textId="62A77622" w:rsidR="004663B5" w:rsidRPr="004663B5" w:rsidRDefault="004663B5" w:rsidP="004663B5">
      <w:pPr>
        <w:tabs>
          <w:tab w:val="left" w:pos="1440"/>
        </w:tabs>
        <w:jc w:val="left"/>
        <w:rPr>
          <w:rFonts w:ascii="Times New Roman" w:eastAsia="Times New Roman" w:hAnsi="Times New Roman" w:cs="Times New Roman"/>
          <w:b/>
          <w:u w:val="single"/>
        </w:rPr>
      </w:pPr>
      <w:r w:rsidRPr="004663B5">
        <w:rPr>
          <w:rFonts w:ascii="Times New Roman" w:eastAsia="Times New Roman" w:hAnsi="Times New Roman" w:cs="Times New Roman"/>
          <w:b/>
          <w:u w:val="single"/>
        </w:rPr>
        <w:t>Optional/Suggested</w:t>
      </w:r>
      <w:r w:rsidR="00437425">
        <w:rPr>
          <w:rFonts w:ascii="Times New Roman" w:eastAsia="Times New Roman" w:hAnsi="Times New Roman" w:cs="Times New Roman"/>
          <w:b/>
          <w:u w:val="single"/>
        </w:rPr>
        <w:t xml:space="preserve"> Text</w:t>
      </w:r>
    </w:p>
    <w:p w14:paraId="56E7AC2A" w14:textId="5CEF9889" w:rsidR="00437425" w:rsidRDefault="00C3787D" w:rsidP="009D3344">
      <w:pPr>
        <w:tabs>
          <w:tab w:val="left" w:pos="1440"/>
        </w:tabs>
        <w:ind w:left="900" w:hanging="540"/>
        <w:jc w:val="left"/>
        <w:rPr>
          <w:rFonts w:ascii="Times New Roman" w:eastAsia="Times New Roman" w:hAnsi="Times New Roman" w:cs="Times New Roman"/>
        </w:rPr>
      </w:pPr>
      <w:r>
        <w:rPr>
          <w:rFonts w:ascii="Times New Roman" w:eastAsia="Times New Roman" w:hAnsi="Times New Roman" w:cs="Times New Roman"/>
        </w:rPr>
        <w:t xml:space="preserve">American Psychological Association (2009). </w:t>
      </w:r>
      <w:r>
        <w:rPr>
          <w:rFonts w:ascii="Times New Roman" w:eastAsia="Times New Roman" w:hAnsi="Times New Roman" w:cs="Times New Roman"/>
          <w:i/>
        </w:rPr>
        <w:t xml:space="preserve">Publication manual of the American Psychological Association </w:t>
      </w:r>
      <w:r>
        <w:rPr>
          <w:rFonts w:ascii="Times New Roman" w:eastAsia="Times New Roman" w:hAnsi="Times New Roman" w:cs="Times New Roman"/>
        </w:rPr>
        <w:t>(</w:t>
      </w:r>
      <w:r w:rsidR="00EB7EED">
        <w:rPr>
          <w:rFonts w:ascii="Times New Roman" w:eastAsia="Times New Roman" w:hAnsi="Times New Roman" w:cs="Times New Roman"/>
        </w:rPr>
        <w:t>6</w:t>
      </w:r>
      <w:r w:rsidRPr="00C3787D">
        <w:rPr>
          <w:rFonts w:ascii="Times New Roman" w:eastAsia="Times New Roman" w:hAnsi="Times New Roman" w:cs="Times New Roman"/>
          <w:vertAlign w:val="superscript"/>
        </w:rPr>
        <w:t>th</w:t>
      </w:r>
      <w:r>
        <w:rPr>
          <w:rFonts w:ascii="Times New Roman" w:eastAsia="Times New Roman" w:hAnsi="Times New Roman" w:cs="Times New Roman"/>
        </w:rPr>
        <w:t xml:space="preserve"> ed.). </w:t>
      </w:r>
      <w:r w:rsidR="00EB7EED">
        <w:rPr>
          <w:rFonts w:ascii="Times New Roman" w:eastAsia="Times New Roman" w:hAnsi="Times New Roman" w:cs="Times New Roman"/>
        </w:rPr>
        <w:t>Washington, DC: Author.</w:t>
      </w:r>
    </w:p>
    <w:p w14:paraId="6572F1A1" w14:textId="77777777" w:rsidR="009D3344" w:rsidRDefault="009D3344" w:rsidP="009D3344">
      <w:pPr>
        <w:tabs>
          <w:tab w:val="left" w:pos="1440"/>
        </w:tabs>
        <w:ind w:left="900" w:hanging="540"/>
        <w:jc w:val="left"/>
        <w:rPr>
          <w:rFonts w:ascii="Times New Roman" w:eastAsia="Times New Roman" w:hAnsi="Times New Roman" w:cs="Times New Roman"/>
        </w:rPr>
      </w:pPr>
    </w:p>
    <w:p w14:paraId="739434EA" w14:textId="1AA83B9A" w:rsidR="009D3344" w:rsidRPr="009D3344" w:rsidRDefault="009D3344" w:rsidP="009D3344">
      <w:pPr>
        <w:tabs>
          <w:tab w:val="left" w:pos="1440"/>
        </w:tabs>
        <w:jc w:val="left"/>
        <w:rPr>
          <w:rFonts w:ascii="Times New Roman" w:eastAsia="Times New Roman" w:hAnsi="Times New Roman" w:cs="Times New Roman"/>
          <w:b/>
          <w:u w:val="single"/>
        </w:rPr>
      </w:pPr>
      <w:r>
        <w:rPr>
          <w:rFonts w:ascii="Times New Roman" w:eastAsia="Times New Roman" w:hAnsi="Times New Roman" w:cs="Times New Roman"/>
          <w:b/>
          <w:u w:val="single"/>
        </w:rPr>
        <w:t>Website Containing Notes; Articles; Statistical Pocedures and Data</w:t>
      </w:r>
    </w:p>
    <w:p w14:paraId="10C4AD17" w14:textId="3396036F" w:rsidR="00437425" w:rsidRDefault="009D3344" w:rsidP="009D3344">
      <w:pPr>
        <w:jc w:val="left"/>
        <w:rPr>
          <w:rFonts w:ascii="Times New Roman" w:eastAsia="Times New Roman" w:hAnsi="Times New Roman" w:cs="Times New Roman"/>
        </w:rPr>
      </w:pPr>
      <w:r>
        <w:rPr>
          <w:rFonts w:ascii="Times New Roman" w:eastAsia="Times New Roman" w:hAnsi="Times New Roman" w:cs="Times New Roman"/>
        </w:rPr>
        <w:tab/>
      </w:r>
      <w:hyperlink r:id="rId9" w:history="1">
        <w:r w:rsidRPr="00B67C84">
          <w:rPr>
            <w:rStyle w:val="Hyperlink"/>
            <w:rFonts w:ascii="Times New Roman" w:eastAsia="Times New Roman" w:hAnsi="Times New Roman" w:cs="Times New Roman"/>
          </w:rPr>
          <w:t>http://www.psy605q.com</w:t>
        </w:r>
      </w:hyperlink>
    </w:p>
    <w:p w14:paraId="6D8ADC0F" w14:textId="77777777" w:rsidR="009D3344" w:rsidRDefault="009D3344" w:rsidP="009D3344">
      <w:pPr>
        <w:jc w:val="left"/>
        <w:rPr>
          <w:rFonts w:ascii="Times New Roman" w:eastAsia="Calibri" w:hAnsi="Times New Roman" w:cs="Times New Roman"/>
          <w:i/>
          <w:iCs/>
        </w:rPr>
      </w:pPr>
    </w:p>
    <w:p w14:paraId="6430F90F" w14:textId="77777777" w:rsidR="00437425" w:rsidRDefault="00437425" w:rsidP="00437425">
      <w:pPr>
        <w:ind w:left="720" w:hanging="360"/>
        <w:jc w:val="left"/>
        <w:rPr>
          <w:rFonts w:ascii="Times New Roman" w:eastAsia="Calibri" w:hAnsi="Times New Roman" w:cs="Times New Roman"/>
          <w:i/>
          <w:iCs/>
        </w:rPr>
      </w:pPr>
    </w:p>
    <w:p w14:paraId="45CFAD02" w14:textId="77777777" w:rsidR="00437425" w:rsidRDefault="00437425" w:rsidP="00437425">
      <w:pPr>
        <w:ind w:left="720" w:hanging="360"/>
        <w:jc w:val="left"/>
        <w:rPr>
          <w:rFonts w:ascii="Times New Roman" w:eastAsia="Calibri" w:hAnsi="Times New Roman" w:cs="Times New Roman"/>
          <w:i/>
          <w:iCs/>
        </w:rPr>
      </w:pPr>
    </w:p>
    <w:p w14:paraId="4B2D0988" w14:textId="77777777" w:rsidR="00437425" w:rsidRPr="00437425" w:rsidRDefault="00437425" w:rsidP="00437425">
      <w:pPr>
        <w:ind w:left="720" w:hanging="360"/>
        <w:jc w:val="left"/>
        <w:rPr>
          <w:rFonts w:ascii="Times New Roman" w:eastAsia="Calibri" w:hAnsi="Times New Roman" w:cs="Times New Roman"/>
          <w:i/>
          <w:iCs/>
        </w:rPr>
      </w:pPr>
    </w:p>
    <w:p w14:paraId="6837E58A" w14:textId="77777777" w:rsidR="003F6EC0" w:rsidRPr="0097546B" w:rsidRDefault="003F6EC0" w:rsidP="00546CF9">
      <w:pPr>
        <w:numPr>
          <w:ilvl w:val="0"/>
          <w:numId w:val="10"/>
        </w:numPr>
        <w:pBdr>
          <w:bottom w:val="single" w:sz="12" w:space="0" w:color="808080"/>
        </w:pBdr>
        <w:ind w:left="720"/>
        <w:jc w:val="left"/>
        <w:rPr>
          <w:rFonts w:ascii="Times New Roman" w:eastAsia="Times New Roman" w:hAnsi="Times New Roman" w:cs="Times New Roman"/>
          <w:b/>
          <w:bCs/>
        </w:rPr>
      </w:pPr>
      <w:r w:rsidRPr="0097546B">
        <w:rPr>
          <w:rFonts w:ascii="Times New Roman" w:eastAsia="Times New Roman" w:hAnsi="Times New Roman" w:cs="Times New Roman"/>
          <w:b/>
          <w:bCs/>
        </w:rPr>
        <w:t>Course Requirements and Evaluation of Students</w:t>
      </w:r>
    </w:p>
    <w:p w14:paraId="6DBE2398" w14:textId="0A94D029" w:rsidR="006C39F6" w:rsidRPr="00D45774" w:rsidRDefault="00702F1F" w:rsidP="006C39F6">
      <w:pPr>
        <w:tabs>
          <w:tab w:val="left" w:pos="360"/>
        </w:tabs>
        <w:jc w:val="left"/>
        <w:rPr>
          <w:rFonts w:ascii="Times New Roman" w:hAnsi="Times New Roman"/>
        </w:rPr>
      </w:pPr>
      <w:r>
        <w:rPr>
          <w:rFonts w:ascii="Times New Roman" w:hAnsi="Times New Roman"/>
        </w:rPr>
        <w:t xml:space="preserve"> </w:t>
      </w:r>
    </w:p>
    <w:p w14:paraId="1C6DB4F2" w14:textId="77777777" w:rsidR="00EB7EED" w:rsidRPr="00AD18FC" w:rsidRDefault="00EB7EED" w:rsidP="006C39F6">
      <w:pPr>
        <w:widowControl w:val="0"/>
        <w:autoSpaceDE w:val="0"/>
        <w:autoSpaceDN w:val="0"/>
        <w:jc w:val="left"/>
        <w:rPr>
          <w:rFonts w:ascii="Times New Roman" w:hAnsi="Times New Roman"/>
          <w:b/>
          <w:i/>
        </w:rPr>
      </w:pPr>
    </w:p>
    <w:p w14:paraId="2120EC7F" w14:textId="1F10C064" w:rsidR="001812B8" w:rsidRPr="00503B6A" w:rsidRDefault="00D74F67" w:rsidP="00234C39">
      <w:pPr>
        <w:jc w:val="left"/>
        <w:rPr>
          <w:rFonts w:ascii="Times New Roman" w:eastAsia="Times New Roman" w:hAnsi="Times New Roman" w:cs="Times New Roman"/>
          <w:b/>
        </w:rPr>
      </w:pPr>
      <w:r>
        <w:rPr>
          <w:rFonts w:ascii="Times New Roman" w:hAnsi="Times New Roman" w:cs="Times New Roman"/>
          <w:b/>
          <w:bCs/>
        </w:rPr>
        <w:t xml:space="preserve">   </w:t>
      </w:r>
      <w:r w:rsidR="00CF3959" w:rsidRPr="00503B6A">
        <w:rPr>
          <w:rFonts w:ascii="Times New Roman" w:hAnsi="Times New Roman" w:cs="Times New Roman"/>
          <w:b/>
          <w:bCs/>
        </w:rPr>
        <w:t>A</w:t>
      </w:r>
      <w:r w:rsidR="00234C39" w:rsidRPr="00503B6A">
        <w:rPr>
          <w:rFonts w:ascii="Times New Roman" w:hAnsi="Times New Roman" w:cs="Times New Roman"/>
          <w:b/>
          <w:bCs/>
        </w:rPr>
        <w:t>ddress</w:t>
      </w:r>
      <w:r w:rsidR="00B55167" w:rsidRPr="00503B6A">
        <w:rPr>
          <w:rFonts w:ascii="Times New Roman" w:hAnsi="Times New Roman" w:cs="Times New Roman"/>
          <w:b/>
          <w:bCs/>
        </w:rPr>
        <w:t xml:space="preserve"> the following</w:t>
      </w:r>
      <w:r w:rsidR="00BE2B6A">
        <w:rPr>
          <w:rFonts w:ascii="Times New Roman" w:hAnsi="Times New Roman" w:cs="Times New Roman"/>
          <w:b/>
          <w:bCs/>
        </w:rPr>
        <w:t xml:space="preserve"> in your report</w:t>
      </w:r>
      <w:r w:rsidR="00D63E85" w:rsidRPr="00503B6A">
        <w:rPr>
          <w:rFonts w:ascii="Times New Roman" w:hAnsi="Times New Roman" w:cs="Times New Roman"/>
          <w:b/>
          <w:bCs/>
        </w:rPr>
        <w:t xml:space="preserve">: </w:t>
      </w:r>
    </w:p>
    <w:p w14:paraId="1ACE7AA2" w14:textId="0228E2D2" w:rsidR="001812B8" w:rsidRDefault="004E3505" w:rsidP="00520779">
      <w:pPr>
        <w:pStyle w:val="ListParagraph"/>
        <w:numPr>
          <w:ilvl w:val="1"/>
          <w:numId w:val="25"/>
        </w:numPr>
        <w:jc w:val="left"/>
        <w:rPr>
          <w:rFonts w:ascii="Times New Roman" w:hAnsi="Times New Roman" w:cs="Times New Roman"/>
          <w:bCs/>
        </w:rPr>
      </w:pPr>
      <w:r>
        <w:rPr>
          <w:rFonts w:ascii="Times New Roman" w:hAnsi="Times New Roman" w:cs="Times New Roman"/>
          <w:bCs/>
        </w:rPr>
        <w:t>What are your hypotheses?</w:t>
      </w:r>
    </w:p>
    <w:p w14:paraId="000E58DC" w14:textId="6B2B9610" w:rsidR="004E3505" w:rsidRDefault="004E3505" w:rsidP="00520779">
      <w:pPr>
        <w:pStyle w:val="ListParagraph"/>
        <w:numPr>
          <w:ilvl w:val="1"/>
          <w:numId w:val="25"/>
        </w:numPr>
        <w:jc w:val="left"/>
        <w:rPr>
          <w:rFonts w:ascii="Times New Roman" w:hAnsi="Times New Roman" w:cs="Times New Roman"/>
          <w:bCs/>
        </w:rPr>
      </w:pPr>
      <w:r>
        <w:rPr>
          <w:rFonts w:ascii="Times New Roman" w:hAnsi="Times New Roman" w:cs="Times New Roman"/>
          <w:bCs/>
        </w:rPr>
        <w:t>Were your hypotheses supported?</w:t>
      </w:r>
    </w:p>
    <w:p w14:paraId="09ACD020" w14:textId="6526A567" w:rsidR="004E3505" w:rsidRDefault="004E3505" w:rsidP="00520779">
      <w:pPr>
        <w:pStyle w:val="ListParagraph"/>
        <w:numPr>
          <w:ilvl w:val="1"/>
          <w:numId w:val="25"/>
        </w:numPr>
        <w:jc w:val="left"/>
        <w:rPr>
          <w:rFonts w:ascii="Times New Roman" w:hAnsi="Times New Roman" w:cs="Times New Roman"/>
          <w:bCs/>
        </w:rPr>
      </w:pPr>
      <w:r>
        <w:rPr>
          <w:rFonts w:ascii="Times New Roman" w:hAnsi="Times New Roman" w:cs="Times New Roman"/>
          <w:bCs/>
        </w:rPr>
        <w:t>What alternative hypotheses might explain your results?</w:t>
      </w:r>
    </w:p>
    <w:p w14:paraId="31767176" w14:textId="46A194D1" w:rsidR="00DD718E" w:rsidRDefault="00DD718E" w:rsidP="00DD718E">
      <w:pPr>
        <w:jc w:val="left"/>
        <w:rPr>
          <w:rFonts w:ascii="Times New Roman" w:hAnsi="Times New Roman" w:cs="Times New Roman"/>
          <w:bCs/>
        </w:rPr>
      </w:pPr>
      <w:r>
        <w:rPr>
          <w:rFonts w:ascii="Times New Roman" w:hAnsi="Times New Roman" w:cs="Times New Roman"/>
          <w:bCs/>
        </w:rPr>
        <w:t>Exam:</w:t>
      </w:r>
    </w:p>
    <w:p w14:paraId="4FD55819" w14:textId="1E91BAC1" w:rsidR="00DD718E" w:rsidRPr="00DD718E" w:rsidRDefault="00DD718E" w:rsidP="00DD718E">
      <w:pPr>
        <w:jc w:val="left"/>
        <w:rPr>
          <w:rFonts w:ascii="Times New Roman" w:hAnsi="Times New Roman" w:cs="Times New Roman"/>
          <w:bCs/>
        </w:rPr>
      </w:pPr>
      <w:r>
        <w:rPr>
          <w:rFonts w:ascii="Times New Roman" w:hAnsi="Times New Roman" w:cs="Times New Roman"/>
          <w:bCs/>
        </w:rPr>
        <w:tab/>
        <w:t>A multiple choice exam will be administered.  Practice exams will be available on the web site and will be administered periodically (these will not be counted in your final grade).</w:t>
      </w:r>
    </w:p>
    <w:p w14:paraId="356D04FB" w14:textId="77777777" w:rsidR="000C14C8" w:rsidRDefault="000C14C8" w:rsidP="00922F49">
      <w:pPr>
        <w:jc w:val="left"/>
        <w:rPr>
          <w:rFonts w:ascii="Times New Roman" w:hAnsi="Times New Roman"/>
          <w:b/>
        </w:rPr>
      </w:pPr>
    </w:p>
    <w:p w14:paraId="4C525836" w14:textId="0D1882C7" w:rsidR="001425C3" w:rsidRDefault="001425C3" w:rsidP="00922F49">
      <w:pPr>
        <w:jc w:val="left"/>
        <w:rPr>
          <w:rFonts w:ascii="Times New Roman" w:hAnsi="Times New Roman"/>
        </w:rPr>
      </w:pPr>
      <w:r w:rsidRPr="00AD18FC">
        <w:rPr>
          <w:rFonts w:ascii="Times New Roman" w:hAnsi="Times New Roman"/>
          <w:b/>
        </w:rPr>
        <w:t>Point Breakdown</w:t>
      </w:r>
      <w:r w:rsidRPr="00AD18FC">
        <w:rPr>
          <w:rFonts w:ascii="Times New Roman" w:hAnsi="Times New Roman"/>
        </w:rPr>
        <w:t xml:space="preserve">.  Point values </w:t>
      </w:r>
      <w:r>
        <w:rPr>
          <w:rFonts w:ascii="Times New Roman" w:hAnsi="Times New Roman"/>
        </w:rPr>
        <w:t xml:space="preserve">and percentages </w:t>
      </w:r>
      <w:r w:rsidRPr="00AD18FC">
        <w:rPr>
          <w:rFonts w:ascii="Times New Roman" w:hAnsi="Times New Roman"/>
        </w:rPr>
        <w:t>for each grade will be followed.  This is a competency-based course</w:t>
      </w:r>
      <w:r>
        <w:rPr>
          <w:rFonts w:ascii="Times New Roman" w:hAnsi="Times New Roman"/>
        </w:rPr>
        <w:t>;</w:t>
      </w:r>
      <w:r w:rsidRPr="00AD18FC">
        <w:rPr>
          <w:rFonts w:ascii="Times New Roman" w:hAnsi="Times New Roman"/>
        </w:rPr>
        <w:t xml:space="preserve"> </w:t>
      </w:r>
      <w:r>
        <w:rPr>
          <w:rFonts w:ascii="Times New Roman" w:hAnsi="Times New Roman"/>
        </w:rPr>
        <w:t xml:space="preserve">see </w:t>
      </w:r>
      <w:r w:rsidRPr="00690694">
        <w:rPr>
          <w:rFonts w:ascii="Times New Roman" w:hAnsi="Times New Roman"/>
          <w:i/>
        </w:rPr>
        <w:t>grading policy</w:t>
      </w:r>
      <w:r>
        <w:rPr>
          <w:rFonts w:ascii="Times New Roman" w:hAnsi="Times New Roman"/>
        </w:rPr>
        <w:t>.</w:t>
      </w:r>
    </w:p>
    <w:p w14:paraId="74A57D47" w14:textId="77777777" w:rsidR="00922F49" w:rsidRPr="0077307F" w:rsidRDefault="00922F49" w:rsidP="00922F49">
      <w:pPr>
        <w:jc w:val="left"/>
        <w:rPr>
          <w:rFonts w:ascii="Times New Roman" w:hAnsi="Times New Roman"/>
          <w:b/>
        </w:rPr>
      </w:pPr>
    </w:p>
    <w:p w14:paraId="56163F5D" w14:textId="77777777" w:rsidR="00DA1F60" w:rsidRDefault="00DA1F60" w:rsidP="001425C3">
      <w:pPr>
        <w:jc w:val="left"/>
        <w:rPr>
          <w:rFonts w:ascii="Times New Roman" w:hAnsi="Times New Roman"/>
        </w:rPr>
      </w:pPr>
    </w:p>
    <w:tbl>
      <w:tblPr>
        <w:tblpPr w:leftFromText="180" w:rightFromText="180" w:vertAnchor="text" w:horzAnchor="page" w:tblpX="9361" w:tblpY="69"/>
        <w:tblOverlap w:val="never"/>
        <w:tblW w:w="2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1219"/>
      </w:tblGrid>
      <w:tr w:rsidR="0077307F" w:rsidRPr="00AD18FC" w14:paraId="200CB79F" w14:textId="77777777" w:rsidTr="0077307F">
        <w:tc>
          <w:tcPr>
            <w:tcW w:w="947" w:type="dxa"/>
            <w:tcBorders>
              <w:bottom w:val="double" w:sz="4" w:space="0" w:color="auto"/>
              <w:right w:val="double" w:sz="4" w:space="0" w:color="auto"/>
            </w:tcBorders>
          </w:tcPr>
          <w:p w14:paraId="51CD0B7E" w14:textId="77777777" w:rsidR="0077307F" w:rsidRPr="00AD18FC" w:rsidRDefault="0077307F" w:rsidP="0077307F">
            <w:pPr>
              <w:ind w:left="-331" w:firstLine="331"/>
              <w:jc w:val="left"/>
              <w:rPr>
                <w:rFonts w:ascii="Times New Roman" w:hAnsi="Times New Roman"/>
                <w:b/>
              </w:rPr>
            </w:pPr>
            <w:r w:rsidRPr="00AD18FC">
              <w:rPr>
                <w:rFonts w:ascii="Times New Roman" w:hAnsi="Times New Roman"/>
                <w:b/>
              </w:rPr>
              <w:t>Grade</w:t>
            </w:r>
          </w:p>
        </w:tc>
        <w:tc>
          <w:tcPr>
            <w:tcW w:w="1219" w:type="dxa"/>
            <w:tcBorders>
              <w:left w:val="double" w:sz="4" w:space="0" w:color="auto"/>
              <w:bottom w:val="double" w:sz="4" w:space="0" w:color="auto"/>
              <w:right w:val="double" w:sz="4" w:space="0" w:color="auto"/>
            </w:tcBorders>
          </w:tcPr>
          <w:p w14:paraId="423EC541" w14:textId="77777777" w:rsidR="0077307F" w:rsidRDefault="0077307F" w:rsidP="0077307F">
            <w:pPr>
              <w:ind w:firstLine="180"/>
              <w:jc w:val="left"/>
              <w:rPr>
                <w:rFonts w:ascii="Times New Roman" w:hAnsi="Times New Roman"/>
                <w:b/>
              </w:rPr>
            </w:pPr>
            <w:r w:rsidRPr="00AD18FC">
              <w:rPr>
                <w:rFonts w:ascii="Times New Roman" w:hAnsi="Times New Roman"/>
                <w:b/>
              </w:rPr>
              <w:t>%</w:t>
            </w:r>
          </w:p>
          <w:p w14:paraId="7D221857" w14:textId="77777777" w:rsidR="0077307F" w:rsidRPr="00AD18FC" w:rsidRDefault="0077307F" w:rsidP="0077307F">
            <w:pPr>
              <w:ind w:firstLine="180"/>
              <w:jc w:val="left"/>
              <w:rPr>
                <w:rFonts w:ascii="Times New Roman" w:hAnsi="Times New Roman"/>
                <w:b/>
              </w:rPr>
            </w:pPr>
          </w:p>
        </w:tc>
      </w:tr>
      <w:tr w:rsidR="0077307F" w:rsidRPr="00AD18FC" w14:paraId="0D2F8AF6" w14:textId="77777777" w:rsidTr="0077307F">
        <w:tc>
          <w:tcPr>
            <w:tcW w:w="947" w:type="dxa"/>
            <w:tcBorders>
              <w:top w:val="double" w:sz="4" w:space="0" w:color="auto"/>
              <w:bottom w:val="single" w:sz="4" w:space="0" w:color="auto"/>
              <w:right w:val="double" w:sz="4" w:space="0" w:color="auto"/>
            </w:tcBorders>
          </w:tcPr>
          <w:p w14:paraId="22ED0589" w14:textId="77777777" w:rsidR="0077307F" w:rsidRPr="00AD18FC" w:rsidRDefault="0077307F" w:rsidP="0077307F">
            <w:pPr>
              <w:ind w:firstLine="180"/>
              <w:jc w:val="left"/>
              <w:rPr>
                <w:rFonts w:ascii="Times New Roman" w:hAnsi="Times New Roman"/>
              </w:rPr>
            </w:pPr>
            <w:r w:rsidRPr="00AD18FC">
              <w:rPr>
                <w:rFonts w:ascii="Times New Roman" w:hAnsi="Times New Roman"/>
              </w:rPr>
              <w:t>A</w:t>
            </w:r>
          </w:p>
        </w:tc>
        <w:tc>
          <w:tcPr>
            <w:tcW w:w="1219" w:type="dxa"/>
            <w:tcBorders>
              <w:top w:val="double" w:sz="4" w:space="0" w:color="auto"/>
              <w:left w:val="double" w:sz="4" w:space="0" w:color="auto"/>
              <w:right w:val="double" w:sz="4" w:space="0" w:color="auto"/>
            </w:tcBorders>
          </w:tcPr>
          <w:p w14:paraId="79FA2A23" w14:textId="77777777" w:rsidR="0077307F" w:rsidRPr="00AD18FC" w:rsidRDefault="0077307F" w:rsidP="0077307F">
            <w:pPr>
              <w:ind w:firstLine="180"/>
              <w:jc w:val="left"/>
              <w:rPr>
                <w:rFonts w:ascii="Times New Roman" w:hAnsi="Times New Roman"/>
                <w:b/>
              </w:rPr>
            </w:pPr>
            <w:r>
              <w:rPr>
                <w:rFonts w:ascii="Times New Roman" w:hAnsi="Times New Roman"/>
                <w:b/>
              </w:rPr>
              <w:t>94</w:t>
            </w:r>
            <w:r w:rsidRPr="00AD18FC">
              <w:rPr>
                <w:rFonts w:ascii="Times New Roman" w:hAnsi="Times New Roman"/>
                <w:b/>
              </w:rPr>
              <w:t>-100</w:t>
            </w:r>
          </w:p>
        </w:tc>
      </w:tr>
      <w:tr w:rsidR="0077307F" w:rsidRPr="00AD18FC" w14:paraId="22BBBD41" w14:textId="77777777" w:rsidTr="0077307F">
        <w:tc>
          <w:tcPr>
            <w:tcW w:w="947" w:type="dxa"/>
            <w:tcBorders>
              <w:right w:val="double" w:sz="4" w:space="0" w:color="auto"/>
            </w:tcBorders>
          </w:tcPr>
          <w:p w14:paraId="73F2B7C9" w14:textId="77777777" w:rsidR="0077307F" w:rsidRPr="00AD18FC" w:rsidRDefault="0077307F" w:rsidP="0077307F">
            <w:pPr>
              <w:ind w:firstLine="180"/>
              <w:jc w:val="left"/>
              <w:rPr>
                <w:rFonts w:ascii="Times New Roman" w:hAnsi="Times New Roman"/>
              </w:rPr>
            </w:pPr>
            <w:r w:rsidRPr="00AD18FC">
              <w:rPr>
                <w:rFonts w:ascii="Times New Roman" w:hAnsi="Times New Roman"/>
              </w:rPr>
              <w:t>A-</w:t>
            </w:r>
          </w:p>
        </w:tc>
        <w:tc>
          <w:tcPr>
            <w:tcW w:w="1219" w:type="dxa"/>
            <w:tcBorders>
              <w:left w:val="double" w:sz="4" w:space="0" w:color="auto"/>
              <w:right w:val="double" w:sz="4" w:space="0" w:color="auto"/>
            </w:tcBorders>
          </w:tcPr>
          <w:p w14:paraId="4181919B" w14:textId="77777777" w:rsidR="0077307F" w:rsidRPr="00AD18FC" w:rsidRDefault="0077307F" w:rsidP="0077307F">
            <w:pPr>
              <w:ind w:firstLine="180"/>
              <w:jc w:val="left"/>
              <w:rPr>
                <w:rFonts w:ascii="Times New Roman" w:hAnsi="Times New Roman"/>
                <w:b/>
              </w:rPr>
            </w:pPr>
            <w:r w:rsidRPr="00AD18FC">
              <w:rPr>
                <w:rFonts w:ascii="Times New Roman" w:hAnsi="Times New Roman"/>
                <w:b/>
              </w:rPr>
              <w:t>90-9</w:t>
            </w:r>
            <w:r>
              <w:rPr>
                <w:rFonts w:ascii="Times New Roman" w:hAnsi="Times New Roman"/>
                <w:b/>
              </w:rPr>
              <w:t>3</w:t>
            </w:r>
          </w:p>
        </w:tc>
      </w:tr>
      <w:tr w:rsidR="0077307F" w:rsidRPr="00AD18FC" w14:paraId="018F66CD" w14:textId="77777777" w:rsidTr="0077307F">
        <w:tc>
          <w:tcPr>
            <w:tcW w:w="947" w:type="dxa"/>
            <w:tcBorders>
              <w:right w:val="double" w:sz="4" w:space="0" w:color="auto"/>
            </w:tcBorders>
          </w:tcPr>
          <w:p w14:paraId="17582734" w14:textId="77777777" w:rsidR="0077307F" w:rsidRPr="00AD18FC" w:rsidRDefault="0077307F" w:rsidP="0077307F">
            <w:pPr>
              <w:ind w:firstLine="180"/>
              <w:jc w:val="left"/>
              <w:rPr>
                <w:rFonts w:ascii="Times New Roman" w:hAnsi="Times New Roman"/>
              </w:rPr>
            </w:pPr>
            <w:r w:rsidRPr="00AD18FC">
              <w:rPr>
                <w:rFonts w:ascii="Times New Roman" w:hAnsi="Times New Roman"/>
              </w:rPr>
              <w:t>B+</w:t>
            </w:r>
          </w:p>
        </w:tc>
        <w:tc>
          <w:tcPr>
            <w:tcW w:w="1219" w:type="dxa"/>
            <w:tcBorders>
              <w:left w:val="double" w:sz="4" w:space="0" w:color="auto"/>
              <w:right w:val="double" w:sz="4" w:space="0" w:color="auto"/>
            </w:tcBorders>
          </w:tcPr>
          <w:p w14:paraId="2BE4BF66" w14:textId="77777777" w:rsidR="0077307F" w:rsidRPr="00AD18FC" w:rsidRDefault="0077307F" w:rsidP="0077307F">
            <w:pPr>
              <w:ind w:firstLine="180"/>
              <w:jc w:val="left"/>
              <w:rPr>
                <w:rFonts w:ascii="Times New Roman" w:hAnsi="Times New Roman"/>
                <w:b/>
              </w:rPr>
            </w:pPr>
            <w:r w:rsidRPr="00AD18FC">
              <w:rPr>
                <w:rFonts w:ascii="Times New Roman" w:hAnsi="Times New Roman"/>
                <w:b/>
              </w:rPr>
              <w:t>87-89</w:t>
            </w:r>
          </w:p>
        </w:tc>
      </w:tr>
      <w:tr w:rsidR="0077307F" w:rsidRPr="00AD18FC" w14:paraId="3D9EC877" w14:textId="77777777" w:rsidTr="0077307F">
        <w:tc>
          <w:tcPr>
            <w:tcW w:w="947" w:type="dxa"/>
            <w:tcBorders>
              <w:right w:val="double" w:sz="4" w:space="0" w:color="auto"/>
            </w:tcBorders>
          </w:tcPr>
          <w:p w14:paraId="75678988" w14:textId="77777777" w:rsidR="0077307F" w:rsidRPr="00AD18FC" w:rsidRDefault="0077307F" w:rsidP="0077307F">
            <w:pPr>
              <w:ind w:firstLine="180"/>
              <w:jc w:val="left"/>
              <w:rPr>
                <w:rFonts w:ascii="Times New Roman" w:hAnsi="Times New Roman"/>
              </w:rPr>
            </w:pPr>
            <w:r w:rsidRPr="00AD18FC">
              <w:rPr>
                <w:rFonts w:ascii="Times New Roman" w:hAnsi="Times New Roman"/>
              </w:rPr>
              <w:t>B</w:t>
            </w:r>
          </w:p>
        </w:tc>
        <w:tc>
          <w:tcPr>
            <w:tcW w:w="1219" w:type="dxa"/>
            <w:tcBorders>
              <w:left w:val="double" w:sz="4" w:space="0" w:color="auto"/>
              <w:right w:val="double" w:sz="4" w:space="0" w:color="auto"/>
            </w:tcBorders>
          </w:tcPr>
          <w:p w14:paraId="2014160E" w14:textId="77777777" w:rsidR="0077307F" w:rsidRPr="00AD18FC" w:rsidRDefault="0077307F" w:rsidP="0077307F">
            <w:pPr>
              <w:ind w:firstLine="180"/>
              <w:jc w:val="left"/>
              <w:rPr>
                <w:rFonts w:ascii="Times New Roman" w:hAnsi="Times New Roman"/>
                <w:b/>
              </w:rPr>
            </w:pPr>
            <w:r w:rsidRPr="00AD18FC">
              <w:rPr>
                <w:rFonts w:ascii="Times New Roman" w:hAnsi="Times New Roman"/>
                <w:b/>
              </w:rPr>
              <w:t>84-86</w:t>
            </w:r>
          </w:p>
        </w:tc>
      </w:tr>
      <w:tr w:rsidR="0077307F" w:rsidRPr="00AD18FC" w14:paraId="70DEEABC" w14:textId="77777777" w:rsidTr="0077307F">
        <w:tc>
          <w:tcPr>
            <w:tcW w:w="947" w:type="dxa"/>
            <w:tcBorders>
              <w:right w:val="double" w:sz="4" w:space="0" w:color="auto"/>
            </w:tcBorders>
          </w:tcPr>
          <w:p w14:paraId="0F7D4B9C" w14:textId="77777777" w:rsidR="0077307F" w:rsidRPr="00AD18FC" w:rsidRDefault="0077307F" w:rsidP="0077307F">
            <w:pPr>
              <w:ind w:firstLine="180"/>
              <w:jc w:val="left"/>
              <w:rPr>
                <w:rFonts w:ascii="Times New Roman" w:hAnsi="Times New Roman"/>
              </w:rPr>
            </w:pPr>
            <w:r w:rsidRPr="00AD18FC">
              <w:rPr>
                <w:rFonts w:ascii="Times New Roman" w:hAnsi="Times New Roman"/>
              </w:rPr>
              <w:t>B-</w:t>
            </w:r>
          </w:p>
        </w:tc>
        <w:tc>
          <w:tcPr>
            <w:tcW w:w="1219" w:type="dxa"/>
            <w:tcBorders>
              <w:left w:val="double" w:sz="4" w:space="0" w:color="auto"/>
              <w:right w:val="double" w:sz="4" w:space="0" w:color="auto"/>
            </w:tcBorders>
          </w:tcPr>
          <w:p w14:paraId="54CA52FF" w14:textId="77777777" w:rsidR="0077307F" w:rsidRPr="00AD18FC" w:rsidRDefault="0077307F" w:rsidP="0077307F">
            <w:pPr>
              <w:ind w:firstLine="180"/>
              <w:jc w:val="left"/>
              <w:rPr>
                <w:rFonts w:ascii="Times New Roman" w:hAnsi="Times New Roman"/>
                <w:b/>
              </w:rPr>
            </w:pPr>
            <w:r w:rsidRPr="00AD18FC">
              <w:rPr>
                <w:rFonts w:ascii="Times New Roman" w:hAnsi="Times New Roman"/>
                <w:b/>
              </w:rPr>
              <w:t>80-83</w:t>
            </w:r>
          </w:p>
        </w:tc>
      </w:tr>
      <w:tr w:rsidR="0077307F" w:rsidRPr="00AD18FC" w14:paraId="3B77ABDB" w14:textId="77777777" w:rsidTr="0077307F">
        <w:tc>
          <w:tcPr>
            <w:tcW w:w="947" w:type="dxa"/>
            <w:tcBorders>
              <w:right w:val="double" w:sz="4" w:space="0" w:color="auto"/>
            </w:tcBorders>
          </w:tcPr>
          <w:p w14:paraId="32E00FEE" w14:textId="77777777" w:rsidR="0077307F" w:rsidRPr="00AD18FC" w:rsidRDefault="0077307F" w:rsidP="0077307F">
            <w:pPr>
              <w:ind w:firstLine="180"/>
              <w:jc w:val="left"/>
              <w:rPr>
                <w:rFonts w:ascii="Times New Roman" w:hAnsi="Times New Roman"/>
              </w:rPr>
            </w:pPr>
            <w:r w:rsidRPr="00AD18FC">
              <w:rPr>
                <w:rFonts w:ascii="Times New Roman" w:hAnsi="Times New Roman"/>
              </w:rPr>
              <w:t>F</w:t>
            </w:r>
          </w:p>
        </w:tc>
        <w:tc>
          <w:tcPr>
            <w:tcW w:w="1219" w:type="dxa"/>
            <w:tcBorders>
              <w:left w:val="double" w:sz="4" w:space="0" w:color="auto"/>
              <w:right w:val="double" w:sz="4" w:space="0" w:color="auto"/>
            </w:tcBorders>
          </w:tcPr>
          <w:p w14:paraId="58CFEB03" w14:textId="77777777" w:rsidR="0077307F" w:rsidRPr="00AD18FC" w:rsidRDefault="0077307F" w:rsidP="0077307F">
            <w:pPr>
              <w:ind w:firstLine="180"/>
              <w:jc w:val="left"/>
              <w:rPr>
                <w:rFonts w:ascii="Times New Roman" w:hAnsi="Times New Roman"/>
                <w:b/>
              </w:rPr>
            </w:pPr>
            <w:r w:rsidRPr="00AD18FC">
              <w:rPr>
                <w:rFonts w:ascii="Times New Roman" w:hAnsi="Times New Roman"/>
                <w:b/>
              </w:rPr>
              <w:t>&lt;80</w:t>
            </w:r>
          </w:p>
        </w:tc>
      </w:tr>
    </w:tbl>
    <w:p w14:paraId="2E89B5D7" w14:textId="77777777" w:rsidR="00DA1F60" w:rsidRDefault="00DA1F60" w:rsidP="001425C3">
      <w:pPr>
        <w:jc w:val="left"/>
        <w:rPr>
          <w:rFonts w:ascii="Times New Roman" w:hAnsi="Times New Roman"/>
        </w:rPr>
      </w:pPr>
    </w:p>
    <w:p w14:paraId="24F61F7E" w14:textId="77777777" w:rsidR="001425C3" w:rsidRDefault="001425C3" w:rsidP="001425C3">
      <w:pPr>
        <w:jc w:val="left"/>
        <w:rPr>
          <w:rFonts w:ascii="Times New Roman" w:hAnsi="Times New Roman"/>
        </w:rPr>
      </w:pPr>
      <w:r w:rsidRPr="00125CB2">
        <w:rPr>
          <w:rFonts w:ascii="Times New Roman" w:hAnsi="Times New Roman"/>
          <w:b/>
          <w:i/>
          <w:iCs/>
        </w:rPr>
        <w:t>Grading Policy</w:t>
      </w:r>
      <w:r w:rsidRPr="00125CB2">
        <w:rPr>
          <w:rFonts w:ascii="Times New Roman" w:hAnsi="Times New Roman"/>
          <w:bCs/>
        </w:rPr>
        <w:t>:</w:t>
      </w:r>
      <w:r w:rsidRPr="00125CB2">
        <w:rPr>
          <w:rFonts w:ascii="Times New Roman" w:hAnsi="Times New Roman"/>
          <w:b/>
        </w:rPr>
        <w:t xml:space="preserve"> </w:t>
      </w:r>
      <w:r w:rsidRPr="00125CB2">
        <w:rPr>
          <w:rFonts w:ascii="Times New Roman" w:hAnsi="Times New Roman"/>
          <w:iCs/>
        </w:rPr>
        <w:t xml:space="preserve">Grading in this course is competency based. </w:t>
      </w:r>
      <w:r w:rsidRPr="00125CB2">
        <w:rPr>
          <w:rFonts w:ascii="Times New Roman" w:hAnsi="Times New Roman"/>
        </w:rPr>
        <w:t xml:space="preserve"> Assignments are graded as either having demonstrated competence in the area targeted or failing to demonstrate competence.  Demonstration of competence will result in a student receiving an “A-/B+” in the course. Occasionally, students who demonstrate particular creativity or competence on their first submission of an</w:t>
      </w:r>
      <w:r>
        <w:rPr>
          <w:rFonts w:ascii="Times New Roman" w:hAnsi="Times New Roman"/>
        </w:rPr>
        <w:t xml:space="preserve"> assignment will receive an “A.”</w:t>
      </w:r>
      <w:r w:rsidRPr="00125CB2">
        <w:rPr>
          <w:rFonts w:ascii="Times New Roman" w:hAnsi="Times New Roman"/>
        </w:rPr>
        <w:t xml:space="preserve">  </w:t>
      </w:r>
    </w:p>
    <w:p w14:paraId="1122E61D" w14:textId="77777777" w:rsidR="001425C3" w:rsidRDefault="001425C3" w:rsidP="001425C3">
      <w:pPr>
        <w:jc w:val="left"/>
        <w:rPr>
          <w:rFonts w:ascii="Times New Roman" w:hAnsi="Times New Roman"/>
        </w:rPr>
      </w:pPr>
    </w:p>
    <w:p w14:paraId="0D777A6B" w14:textId="77777777" w:rsidR="00DA1F60" w:rsidRDefault="00DA1F60" w:rsidP="0077307F">
      <w:pPr>
        <w:jc w:val="left"/>
        <w:rPr>
          <w:rFonts w:ascii="Times New Roman" w:hAnsi="Times New Roman" w:cs="Times New Roman"/>
          <w:bCs/>
        </w:rPr>
      </w:pPr>
    </w:p>
    <w:p w14:paraId="18503E38" w14:textId="77777777" w:rsidR="00437425" w:rsidRDefault="00437425" w:rsidP="0077307F">
      <w:pPr>
        <w:jc w:val="left"/>
        <w:rPr>
          <w:rFonts w:ascii="Times New Roman" w:hAnsi="Times New Roman" w:cs="Times New Roman"/>
          <w:bCs/>
        </w:rPr>
      </w:pPr>
    </w:p>
    <w:p w14:paraId="596FA469" w14:textId="77777777" w:rsidR="00437425" w:rsidRPr="0077307F" w:rsidRDefault="00437425" w:rsidP="0077307F">
      <w:pPr>
        <w:jc w:val="left"/>
        <w:rPr>
          <w:rFonts w:ascii="Times New Roman" w:hAnsi="Times New Roman" w:cs="Times New Roman"/>
          <w:bCs/>
        </w:rPr>
      </w:pPr>
    </w:p>
    <w:p w14:paraId="3BA002A9" w14:textId="085D2BB6" w:rsidR="00DA1F60" w:rsidRPr="0097546B" w:rsidRDefault="00DA1F60" w:rsidP="00DA1F60">
      <w:pPr>
        <w:numPr>
          <w:ilvl w:val="0"/>
          <w:numId w:val="10"/>
        </w:numPr>
        <w:pBdr>
          <w:bottom w:val="single" w:sz="12" w:space="0" w:color="808080"/>
        </w:pBdr>
        <w:ind w:left="720"/>
        <w:jc w:val="left"/>
        <w:rPr>
          <w:rFonts w:ascii="Times New Roman" w:eastAsia="Times New Roman" w:hAnsi="Times New Roman" w:cs="Times New Roman"/>
          <w:b/>
          <w:bCs/>
        </w:rPr>
      </w:pPr>
      <w:r>
        <w:rPr>
          <w:rFonts w:ascii="Times New Roman" w:eastAsia="Times New Roman" w:hAnsi="Times New Roman" w:cs="Times New Roman"/>
          <w:b/>
          <w:bCs/>
        </w:rPr>
        <w:t>Policies and Procedures</w:t>
      </w:r>
    </w:p>
    <w:p w14:paraId="0492D22F" w14:textId="77777777" w:rsidR="00DA1F60" w:rsidRPr="0042638A" w:rsidRDefault="00DA1F60" w:rsidP="00DA1F60">
      <w:pPr>
        <w:jc w:val="left"/>
        <w:rPr>
          <w:rFonts w:ascii="Times New Roman" w:eastAsia="Times New Roman" w:hAnsi="Times New Roman" w:cs="Times New Roman"/>
          <w:iCs/>
        </w:rPr>
      </w:pPr>
    </w:p>
    <w:p w14:paraId="03B36A5E" w14:textId="77777777" w:rsidR="001425C3" w:rsidRPr="00FE5F2F" w:rsidRDefault="001425C3" w:rsidP="001425C3">
      <w:pPr>
        <w:pStyle w:val="WPNormal"/>
        <w:numPr>
          <w:ilvl w:val="0"/>
          <w:numId w:val="26"/>
        </w:numPr>
        <w:tabs>
          <w:tab w:val="clear" w:pos="360"/>
        </w:tabs>
        <w:ind w:left="540"/>
        <w:rPr>
          <w:rFonts w:ascii="Times New Roman" w:hAnsi="Times New Roman"/>
          <w:szCs w:val="24"/>
        </w:rPr>
      </w:pPr>
      <w:r w:rsidRPr="00AD18FC">
        <w:rPr>
          <w:rFonts w:ascii="Times New Roman" w:hAnsi="Times New Roman"/>
          <w:b/>
          <w:i/>
          <w:iCs/>
          <w:szCs w:val="24"/>
        </w:rPr>
        <w:t>Class Attendance/</w:t>
      </w:r>
      <w:r>
        <w:rPr>
          <w:rFonts w:ascii="Times New Roman" w:hAnsi="Times New Roman"/>
          <w:b/>
          <w:i/>
          <w:iCs/>
          <w:szCs w:val="24"/>
        </w:rPr>
        <w:t>Lateness/</w:t>
      </w:r>
      <w:r w:rsidRPr="00AD18FC">
        <w:rPr>
          <w:rFonts w:ascii="Times New Roman" w:hAnsi="Times New Roman"/>
          <w:b/>
          <w:i/>
          <w:iCs/>
          <w:szCs w:val="24"/>
        </w:rPr>
        <w:t>Absences</w:t>
      </w:r>
      <w:r w:rsidRPr="00AD18FC">
        <w:rPr>
          <w:rFonts w:ascii="Times New Roman" w:hAnsi="Times New Roman"/>
          <w:bCs/>
          <w:szCs w:val="24"/>
        </w:rPr>
        <w:t xml:space="preserve">: </w:t>
      </w:r>
      <w:r w:rsidRPr="00AD18FC">
        <w:rPr>
          <w:rFonts w:ascii="Times New Roman" w:hAnsi="Times New Roman"/>
          <w:szCs w:val="24"/>
        </w:rPr>
        <w:t xml:space="preserve">The University expects regular class attendance by all students. Each student is responsible for all academic work missed during absences. When an absence is necessary, </w:t>
      </w:r>
      <w:r>
        <w:rPr>
          <w:rFonts w:ascii="Times New Roman" w:hAnsi="Times New Roman"/>
          <w:szCs w:val="24"/>
        </w:rPr>
        <w:t xml:space="preserve">it is the </w:t>
      </w:r>
      <w:r w:rsidRPr="00AD18FC">
        <w:rPr>
          <w:rFonts w:ascii="Times New Roman" w:hAnsi="Times New Roman"/>
          <w:szCs w:val="24"/>
        </w:rPr>
        <w:t>student</w:t>
      </w:r>
      <w:r>
        <w:rPr>
          <w:rFonts w:ascii="Times New Roman" w:hAnsi="Times New Roman"/>
          <w:szCs w:val="24"/>
        </w:rPr>
        <w:t>’</w:t>
      </w:r>
      <w:r w:rsidRPr="00AD18FC">
        <w:rPr>
          <w:rFonts w:ascii="Times New Roman" w:hAnsi="Times New Roman"/>
          <w:szCs w:val="24"/>
        </w:rPr>
        <w:t xml:space="preserve">s </w:t>
      </w:r>
      <w:r>
        <w:rPr>
          <w:rFonts w:ascii="Times New Roman" w:hAnsi="Times New Roman"/>
          <w:szCs w:val="24"/>
        </w:rPr>
        <w:t>responsibility to</w:t>
      </w:r>
      <w:r w:rsidRPr="00AD18FC">
        <w:rPr>
          <w:rFonts w:ascii="Times New Roman" w:hAnsi="Times New Roman"/>
          <w:szCs w:val="24"/>
        </w:rPr>
        <w:t xml:space="preserve"> contact the instructor </w:t>
      </w:r>
      <w:r>
        <w:rPr>
          <w:rFonts w:ascii="Times New Roman" w:hAnsi="Times New Roman"/>
          <w:szCs w:val="24"/>
        </w:rPr>
        <w:t xml:space="preserve">and/or classmates </w:t>
      </w:r>
      <w:r w:rsidRPr="00AD18FC">
        <w:rPr>
          <w:rFonts w:ascii="Times New Roman" w:hAnsi="Times New Roman"/>
          <w:szCs w:val="24"/>
        </w:rPr>
        <w:lastRenderedPageBreak/>
        <w:t xml:space="preserve">to check for </w:t>
      </w:r>
      <w:r>
        <w:rPr>
          <w:rFonts w:ascii="Times New Roman" w:hAnsi="Times New Roman"/>
          <w:szCs w:val="24"/>
        </w:rPr>
        <w:t xml:space="preserve">missed material and </w:t>
      </w:r>
      <w:r w:rsidRPr="00AD18FC">
        <w:rPr>
          <w:rFonts w:ascii="Times New Roman" w:hAnsi="Times New Roman"/>
          <w:szCs w:val="24"/>
        </w:rPr>
        <w:t xml:space="preserve">assignments. See the University Catalog for the complete policy on attendance. Attendance criteria for this class are as follows: If for any reason, a student misses 2 class meetings, he or she must schedule an appointment with the instructor to develop a plan for remediation of the missed material. If the student fails to schedule the appointment and/or misses a third class, the instructor reserves the right to give the student a failing grade for the course, regardless of the student’s work to that point. </w:t>
      </w:r>
    </w:p>
    <w:p w14:paraId="15045538" w14:textId="77777777" w:rsidR="001425C3" w:rsidRPr="00FE5F2F" w:rsidRDefault="001425C3" w:rsidP="001425C3">
      <w:pPr>
        <w:pStyle w:val="WPNormal"/>
        <w:numPr>
          <w:ilvl w:val="0"/>
          <w:numId w:val="26"/>
        </w:numPr>
        <w:tabs>
          <w:tab w:val="clear" w:pos="360"/>
        </w:tabs>
        <w:ind w:left="540"/>
        <w:rPr>
          <w:rFonts w:ascii="Times New Roman" w:hAnsi="Times New Roman"/>
          <w:szCs w:val="24"/>
        </w:rPr>
      </w:pPr>
      <w:r>
        <w:rPr>
          <w:rFonts w:ascii="Times New Roman" w:hAnsi="Times New Roman"/>
          <w:b/>
          <w:i/>
          <w:iCs/>
          <w:szCs w:val="24"/>
        </w:rPr>
        <w:t xml:space="preserve">Class Participation &amp; </w:t>
      </w:r>
      <w:r w:rsidRPr="00FE5F2F">
        <w:rPr>
          <w:rFonts w:ascii="Times New Roman" w:hAnsi="Times New Roman"/>
          <w:b/>
          <w:i/>
          <w:iCs/>
          <w:szCs w:val="24"/>
        </w:rPr>
        <w:t>Professional Behavior</w:t>
      </w:r>
      <w:r w:rsidRPr="00FE5F2F">
        <w:rPr>
          <w:rFonts w:ascii="Times New Roman" w:hAnsi="Times New Roman"/>
          <w:b/>
          <w:szCs w:val="24"/>
        </w:rPr>
        <w:t xml:space="preserve">:  </w:t>
      </w:r>
      <w:r w:rsidRPr="00FE5F2F">
        <w:rPr>
          <w:rFonts w:ascii="Times New Roman" w:hAnsi="Times New Roman"/>
          <w:szCs w:val="24"/>
        </w:rPr>
        <w:t xml:space="preserve">In order to obtain a grade, students are expected to </w:t>
      </w:r>
      <w:r>
        <w:rPr>
          <w:rFonts w:ascii="Times New Roman" w:hAnsi="Times New Roman"/>
          <w:szCs w:val="24"/>
        </w:rPr>
        <w:t>come prepared to</w:t>
      </w:r>
      <w:r w:rsidRPr="00FE5F2F">
        <w:rPr>
          <w:rFonts w:ascii="Times New Roman" w:hAnsi="Times New Roman"/>
          <w:szCs w:val="24"/>
        </w:rPr>
        <w:t xml:space="preserve"> class </w:t>
      </w:r>
      <w:r>
        <w:rPr>
          <w:rFonts w:ascii="Times New Roman" w:hAnsi="Times New Roman"/>
          <w:szCs w:val="24"/>
        </w:rPr>
        <w:t xml:space="preserve">meetings </w:t>
      </w:r>
      <w:r w:rsidRPr="00FE5F2F">
        <w:rPr>
          <w:rFonts w:ascii="Times New Roman" w:hAnsi="Times New Roman"/>
          <w:szCs w:val="24"/>
        </w:rPr>
        <w:t xml:space="preserve">and respectfully participate in class discussions.  </w:t>
      </w:r>
      <w:r w:rsidRPr="00FE5F2F">
        <w:rPr>
          <w:rFonts w:ascii="Times New Roman" w:hAnsi="Times New Roman"/>
          <w:bCs/>
          <w:szCs w:val="24"/>
        </w:rPr>
        <w:t>Please be aware appropriate professional behav</w:t>
      </w:r>
      <w:r>
        <w:rPr>
          <w:rFonts w:ascii="Times New Roman" w:hAnsi="Times New Roman"/>
          <w:bCs/>
          <w:szCs w:val="24"/>
        </w:rPr>
        <w:t>ior is important in this class.  Communicate with the instructor regarding anticipated absences, performance, and other concerns that might arise.</w:t>
      </w:r>
    </w:p>
    <w:p w14:paraId="6245FA3E" w14:textId="77777777" w:rsidR="001425C3" w:rsidRDefault="001425C3" w:rsidP="001425C3">
      <w:pPr>
        <w:pStyle w:val="WPNormal"/>
        <w:numPr>
          <w:ilvl w:val="0"/>
          <w:numId w:val="26"/>
        </w:numPr>
        <w:tabs>
          <w:tab w:val="clear" w:pos="360"/>
        </w:tabs>
        <w:ind w:left="540"/>
        <w:rPr>
          <w:rFonts w:ascii="Times New Roman" w:hAnsi="Times New Roman"/>
          <w:szCs w:val="24"/>
        </w:rPr>
      </w:pPr>
      <w:r w:rsidRPr="00AD18FC">
        <w:rPr>
          <w:rFonts w:ascii="Times New Roman" w:hAnsi="Times New Roman"/>
          <w:b/>
          <w:i/>
          <w:iCs/>
          <w:szCs w:val="24"/>
        </w:rPr>
        <w:t xml:space="preserve">Late Assignments </w:t>
      </w:r>
      <w:r>
        <w:rPr>
          <w:rFonts w:ascii="Times New Roman" w:hAnsi="Times New Roman"/>
          <w:b/>
          <w:i/>
          <w:iCs/>
          <w:szCs w:val="24"/>
        </w:rPr>
        <w:t>&amp;</w:t>
      </w:r>
      <w:r w:rsidRPr="00AD18FC">
        <w:rPr>
          <w:rFonts w:ascii="Times New Roman" w:hAnsi="Times New Roman"/>
          <w:b/>
          <w:i/>
          <w:iCs/>
          <w:szCs w:val="24"/>
        </w:rPr>
        <w:t xml:space="preserve"> Missed </w:t>
      </w:r>
      <w:r>
        <w:rPr>
          <w:rFonts w:ascii="Times New Roman" w:hAnsi="Times New Roman"/>
          <w:b/>
          <w:i/>
          <w:iCs/>
          <w:szCs w:val="24"/>
        </w:rPr>
        <w:t>Assignments</w:t>
      </w:r>
      <w:r w:rsidRPr="00AD18FC">
        <w:rPr>
          <w:rFonts w:ascii="Times New Roman" w:hAnsi="Times New Roman"/>
          <w:szCs w:val="24"/>
        </w:rPr>
        <w:t xml:space="preserve">: You are expected to turn everything in when it is due, according to the syllabus. All deadlines are final and firm unless you make </w:t>
      </w:r>
      <w:r w:rsidRPr="000F7FD7">
        <w:rPr>
          <w:rFonts w:ascii="Times New Roman" w:hAnsi="Times New Roman"/>
          <w:b/>
          <w:szCs w:val="24"/>
        </w:rPr>
        <w:t xml:space="preserve">prior arrangements </w:t>
      </w:r>
      <w:r w:rsidRPr="00136C8A">
        <w:rPr>
          <w:rFonts w:ascii="Times New Roman" w:hAnsi="Times New Roman"/>
          <w:szCs w:val="24"/>
        </w:rPr>
        <w:t>with the instructor</w:t>
      </w:r>
      <w:r w:rsidRPr="00AD18FC">
        <w:rPr>
          <w:rFonts w:ascii="Times New Roman" w:hAnsi="Times New Roman"/>
          <w:szCs w:val="24"/>
        </w:rPr>
        <w:t xml:space="preserve"> and/or have a</w:t>
      </w:r>
      <w:r>
        <w:rPr>
          <w:rFonts w:ascii="Times New Roman" w:hAnsi="Times New Roman"/>
          <w:szCs w:val="24"/>
        </w:rPr>
        <w:t xml:space="preserve"> valid excuse (medical, family</w:t>
      </w:r>
      <w:r w:rsidRPr="00AD18FC">
        <w:rPr>
          <w:rFonts w:ascii="Times New Roman" w:hAnsi="Times New Roman"/>
          <w:szCs w:val="24"/>
        </w:rPr>
        <w:t>, etc.). Although the instructor understands the stresses of grad school, “just forgetting” is not a valid excuse. In other words, if you have things going on in your life that you know beforehand are going to prevent you from turning something in on time DO NOT wait until the day something is due or later to tell the instructor about it.  Be proactive and make arrangements with the instructor. If you do not have a valid reason</w:t>
      </w:r>
      <w:r>
        <w:rPr>
          <w:rFonts w:ascii="Times New Roman" w:hAnsi="Times New Roman"/>
          <w:szCs w:val="24"/>
        </w:rPr>
        <w:t>, then f</w:t>
      </w:r>
      <w:r w:rsidRPr="00AD18FC">
        <w:rPr>
          <w:rFonts w:ascii="Times New Roman" w:hAnsi="Times New Roman"/>
          <w:szCs w:val="24"/>
        </w:rPr>
        <w:t>ailure to turn in assignments when they are due will result in a loss equivalent to full letter grade (e.g., If you would have gotten a “B,” you would get an “C”).  Assignments turned in more than 3 days after the due date (with no prior arrangement) will not be accepted.</w:t>
      </w:r>
    </w:p>
    <w:p w14:paraId="155FCFAF" w14:textId="77777777" w:rsidR="001425C3" w:rsidRPr="00FE5F2F" w:rsidRDefault="001425C3" w:rsidP="001425C3">
      <w:pPr>
        <w:pStyle w:val="WPNormal"/>
        <w:numPr>
          <w:ilvl w:val="0"/>
          <w:numId w:val="26"/>
        </w:numPr>
        <w:tabs>
          <w:tab w:val="clear" w:pos="360"/>
        </w:tabs>
        <w:ind w:left="540"/>
        <w:rPr>
          <w:rFonts w:ascii="Times New Roman" w:hAnsi="Times New Roman"/>
          <w:szCs w:val="24"/>
        </w:rPr>
      </w:pPr>
      <w:r w:rsidRPr="00FE5F2F">
        <w:rPr>
          <w:rFonts w:ascii="Times New Roman" w:hAnsi="Times New Roman"/>
          <w:b/>
          <w:i/>
          <w:szCs w:val="24"/>
        </w:rPr>
        <w:t>Student Disclosure of Personal Information</w:t>
      </w:r>
      <w:r w:rsidRPr="00FE5F2F">
        <w:rPr>
          <w:rFonts w:ascii="Times New Roman" w:hAnsi="Times New Roman"/>
          <w:b/>
          <w:szCs w:val="24"/>
        </w:rPr>
        <w:t xml:space="preserve">: </w:t>
      </w:r>
      <w:r w:rsidRPr="00FE5F2F">
        <w:rPr>
          <w:rFonts w:ascii="Times New Roman" w:hAnsi="Times New Roman"/>
          <w:szCs w:val="24"/>
        </w:rPr>
        <w:t xml:space="preserve">Students may be required to participate in learning activities that involve different levels of self-disclosure. Students may be evaluated in areas that include, but are not limited to, demonstration of sufficient: a) interpersonal and professional competence; b) self-awareness, self-reflection and self-evaluation; c) openness to processes of supervision; and d) resolution of problems or issues that interfere with professional development or functioning in a satisfactory manner. (The complete CSPP policy on disclosure of personal information is contained in the Alliant catalogue.) </w:t>
      </w:r>
    </w:p>
    <w:p w14:paraId="17AF1B8F" w14:textId="77777777" w:rsidR="001425C3" w:rsidRDefault="001425C3" w:rsidP="001425C3">
      <w:pPr>
        <w:pStyle w:val="WPNormal"/>
        <w:numPr>
          <w:ilvl w:val="0"/>
          <w:numId w:val="26"/>
        </w:numPr>
        <w:tabs>
          <w:tab w:val="clear" w:pos="360"/>
        </w:tabs>
        <w:ind w:left="540"/>
        <w:rPr>
          <w:rFonts w:ascii="Times New Roman" w:hAnsi="Times New Roman"/>
          <w:szCs w:val="24"/>
        </w:rPr>
      </w:pPr>
      <w:r w:rsidRPr="00AD18FC">
        <w:rPr>
          <w:rFonts w:ascii="Times New Roman" w:hAnsi="Times New Roman"/>
          <w:b/>
          <w:i/>
          <w:szCs w:val="24"/>
        </w:rPr>
        <w:t>Responsibility to Keep Copies</w:t>
      </w:r>
      <w:r w:rsidRPr="00AD18FC">
        <w:rPr>
          <w:rFonts w:ascii="Times New Roman" w:hAnsi="Times New Roman"/>
          <w:szCs w:val="24"/>
        </w:rPr>
        <w:t>: Remember – it is good practice to keep copies of ALL major assignments/papers you turn in. On rare occasions, work may be lost because of computer failure or other mishaps.</w:t>
      </w:r>
    </w:p>
    <w:p w14:paraId="33C0EC28" w14:textId="77777777" w:rsidR="001425C3" w:rsidRDefault="001425C3" w:rsidP="001425C3">
      <w:pPr>
        <w:pStyle w:val="WPNormal"/>
        <w:numPr>
          <w:ilvl w:val="0"/>
          <w:numId w:val="26"/>
        </w:numPr>
        <w:tabs>
          <w:tab w:val="clear" w:pos="360"/>
        </w:tabs>
        <w:ind w:left="540"/>
        <w:rPr>
          <w:rFonts w:ascii="Times New Roman" w:hAnsi="Times New Roman"/>
          <w:szCs w:val="24"/>
        </w:rPr>
      </w:pPr>
      <w:r w:rsidRPr="00FE5F2F">
        <w:rPr>
          <w:rFonts w:ascii="Times New Roman" w:hAnsi="Times New Roman"/>
          <w:b/>
          <w:i/>
          <w:szCs w:val="24"/>
        </w:rPr>
        <w:t>Respectful Speech and Actions</w:t>
      </w:r>
      <w:r w:rsidRPr="00FE5F2F">
        <w:rPr>
          <w:rFonts w:ascii="Times New Roman" w:hAnsi="Times New Roman"/>
          <w:szCs w:val="24"/>
        </w:rPr>
        <w:t>: Students are always expected: 1) to promote and maintain a safe learning environment and to assist in the learning of all class members; and 2) to demonstrate a professional respect for and sensitivity to differences related to culture, ethnicity, gender, sexual orientation, appearance, and age at all times. Alliant International University, by mission and practice, is committed to fair and respectful consideration of all members of our community, and the greater communities surrounding us. All members of the University must treat one another as they would wish to be treated themselves, with dignity and concern. As an institution of higher education, Alliant International University has the obligation to combat racism, sexism, and other forms of bias and to provide an equal educational opportunity. Professional codes of ethics (e.g., from the APA for psychology students) and the Academic Code shall be the guiding principles in dealing with speech or actions that, when considered objectively, are abusive and insulting.</w:t>
      </w:r>
    </w:p>
    <w:p w14:paraId="0B307EA5" w14:textId="77777777" w:rsidR="001425C3" w:rsidRDefault="001425C3" w:rsidP="001425C3">
      <w:pPr>
        <w:pStyle w:val="WPNormal"/>
        <w:numPr>
          <w:ilvl w:val="0"/>
          <w:numId w:val="26"/>
        </w:numPr>
        <w:tabs>
          <w:tab w:val="clear" w:pos="360"/>
        </w:tabs>
        <w:ind w:left="540"/>
        <w:rPr>
          <w:rFonts w:ascii="Times New Roman" w:hAnsi="Times New Roman"/>
          <w:szCs w:val="24"/>
        </w:rPr>
      </w:pPr>
      <w:r w:rsidRPr="00FE5F2F">
        <w:rPr>
          <w:rFonts w:ascii="Times New Roman" w:hAnsi="Times New Roman"/>
          <w:b/>
          <w:i/>
          <w:szCs w:val="24"/>
        </w:rPr>
        <w:t>Academic Code of Conduct and Ethics</w:t>
      </w:r>
      <w:r w:rsidRPr="00FE5F2F">
        <w:rPr>
          <w:rFonts w:ascii="Times New Roman" w:hAnsi="Times New Roman"/>
          <w:szCs w:val="24"/>
        </w:rPr>
        <w:t xml:space="preserve">: The University is committed to principles of scholastic honesty. Its members are expected to abide by ethical standards both in their conduct and in their exercise of responsibility towards other members of the community.  Each student’s conduct is expected to be in accordance with the standards of the University. </w:t>
      </w:r>
      <w:r w:rsidRPr="00FE5F2F">
        <w:rPr>
          <w:rFonts w:ascii="Times New Roman" w:hAnsi="Times New Roman"/>
          <w:b/>
          <w:bCs/>
          <w:i/>
          <w:iCs/>
          <w:szCs w:val="24"/>
        </w:rPr>
        <w:t>The complete Academic Code, which covers acts of misconduct including assistance during examination, fabrication of data, plagiarism, unauthorized collaboration, and assisting other students in acts of misconduct, among others, may be found in the University Catalog.</w:t>
      </w:r>
      <w:r w:rsidRPr="00FE5F2F">
        <w:rPr>
          <w:rFonts w:ascii="Times New Roman" w:hAnsi="Times New Roman"/>
          <w:szCs w:val="24"/>
        </w:rPr>
        <w:t xml:space="preserve"> </w:t>
      </w:r>
    </w:p>
    <w:p w14:paraId="5E7737B0" w14:textId="77777777" w:rsidR="001425C3" w:rsidRDefault="001425C3" w:rsidP="001425C3">
      <w:pPr>
        <w:pStyle w:val="WPNormal"/>
        <w:numPr>
          <w:ilvl w:val="0"/>
          <w:numId w:val="26"/>
        </w:numPr>
        <w:tabs>
          <w:tab w:val="clear" w:pos="360"/>
        </w:tabs>
        <w:ind w:left="540"/>
        <w:rPr>
          <w:rFonts w:ascii="Times New Roman" w:hAnsi="Times New Roman"/>
          <w:szCs w:val="24"/>
        </w:rPr>
      </w:pPr>
      <w:r w:rsidRPr="00FE5F2F">
        <w:rPr>
          <w:rFonts w:ascii="Times New Roman" w:hAnsi="Times New Roman"/>
          <w:b/>
          <w:i/>
          <w:szCs w:val="24"/>
        </w:rPr>
        <w:lastRenderedPageBreak/>
        <w:t>P</w:t>
      </w:r>
      <w:r w:rsidRPr="00FE5F2F">
        <w:rPr>
          <w:rFonts w:ascii="Times New Roman" w:hAnsi="Times New Roman"/>
          <w:b/>
          <w:bCs/>
          <w:i/>
          <w:iCs/>
          <w:szCs w:val="24"/>
        </w:rPr>
        <w:t>lagiarism and Screening for Plagiarism</w:t>
      </w:r>
      <w:r w:rsidRPr="00FE5F2F">
        <w:rPr>
          <w:rFonts w:ascii="Times New Roman" w:hAnsi="Times New Roman"/>
          <w:bCs/>
          <w:iCs/>
          <w:szCs w:val="24"/>
        </w:rPr>
        <w:t>:</w:t>
      </w:r>
      <w:r w:rsidRPr="00FE5F2F">
        <w:rPr>
          <w:rFonts w:ascii="Times New Roman" w:hAnsi="Times New Roman"/>
          <w:b/>
          <w:bCs/>
          <w:i/>
          <w:iCs/>
          <w:szCs w:val="24"/>
        </w:rPr>
        <w:t xml:space="preserve"> </w:t>
      </w:r>
      <w:r w:rsidRPr="00FE5F2F">
        <w:rPr>
          <w:rFonts w:ascii="Times New Roman" w:hAnsi="Times New Roman"/>
          <w:szCs w:val="24"/>
        </w:rPr>
        <w:t>An act of plagiarism (defined in the University catalog as “Any passing off of another’s ideas, words, or work as one’s own”) is considered to be a violation of the University’s Student Code of Conduct and Ethics: Academic and will be addressed using the Policies and Procedures outlined in the University’s catalog. The instructor in this course reserves the right to use computerized detection systems to help prevent plagiarism. Currently, Alliant International University subscribes to Turnitin.com for purposes of plagiarism screening. By enrolling in this course, students agree that all assignments are subject to submission for textual similarity review to Turnitin.com. Please note that any assignments or course documents submitted to this service will be included as source documents for the restricted access database of Turnitin.com which is exclusively used for the purpose of detecting plagiarism. You may indicate in writing to the instructor by the end of the add/drop deadline for this course that you refuse to participate in the Turnitin.com process, in which case the instructor can use other means to verify the originality of your work. Material identified as plagiarized will be dealt with pursuant to University’s Student Code of Conduct and Ethics: Academic. Penalties for plagiarism can be severe, up to and including expulsion from the University.</w:t>
      </w:r>
    </w:p>
    <w:p w14:paraId="1EA03A2C" w14:textId="77777777" w:rsidR="001425C3" w:rsidRPr="00144DE9" w:rsidRDefault="001425C3" w:rsidP="001425C3">
      <w:pPr>
        <w:pStyle w:val="WPNormal"/>
        <w:numPr>
          <w:ilvl w:val="0"/>
          <w:numId w:val="26"/>
        </w:numPr>
        <w:tabs>
          <w:tab w:val="clear" w:pos="360"/>
        </w:tabs>
        <w:ind w:left="540"/>
        <w:rPr>
          <w:rFonts w:ascii="Times New Roman" w:hAnsi="Times New Roman"/>
          <w:szCs w:val="24"/>
        </w:rPr>
      </w:pPr>
      <w:r w:rsidRPr="00144DE9">
        <w:rPr>
          <w:rFonts w:ascii="Times New Roman" w:hAnsi="Times New Roman"/>
          <w:b/>
          <w:i/>
          <w:szCs w:val="24"/>
        </w:rPr>
        <w:t>Policy on Religious/Cultural/Spiritual Observance by Students, Staff and Faculty</w:t>
      </w:r>
      <w:r w:rsidRPr="00144DE9">
        <w:rPr>
          <w:rFonts w:ascii="Times New Roman" w:hAnsi="Times New Roman"/>
          <w:szCs w:val="24"/>
        </w:rPr>
        <w:t>: In keeping with the institution’s commitment to respect and affirm cultural, religious, and spiritual diversity, the University supports the rights of students, staff, and faculty to observe religious/cultural/spiritual obligations that conflict with the University’s schedule. Faculty instructors and staff/administrative supervisory personnel are expected to make reasonable accommodations when a student or an employee is absent from class or work because of religious/cultural/spiritual observance. See the full policy approved June 10, 2008 for the complete policy.</w:t>
      </w:r>
    </w:p>
    <w:p w14:paraId="03E47EA8" w14:textId="77777777" w:rsidR="001425C3" w:rsidRPr="00AD18FC" w:rsidRDefault="001425C3" w:rsidP="001425C3">
      <w:pPr>
        <w:pStyle w:val="WPNormal"/>
        <w:ind w:left="540" w:hanging="360"/>
        <w:rPr>
          <w:rFonts w:ascii="Times New Roman" w:hAnsi="Times New Roman"/>
          <w:szCs w:val="24"/>
          <w:u w:val="single"/>
        </w:rPr>
      </w:pPr>
    </w:p>
    <w:p w14:paraId="6FDBB03F" w14:textId="77777777" w:rsidR="001425C3" w:rsidRPr="00AD18FC" w:rsidRDefault="001425C3" w:rsidP="001425C3">
      <w:pPr>
        <w:ind w:left="540" w:hanging="360"/>
        <w:jc w:val="left"/>
        <w:rPr>
          <w:rFonts w:ascii="Times New Roman" w:hAnsi="Times New Roman"/>
          <w:b/>
        </w:rPr>
      </w:pPr>
      <w:r w:rsidRPr="00AD18FC">
        <w:rPr>
          <w:rFonts w:ascii="Times New Roman" w:hAnsi="Times New Roman"/>
          <w:b/>
        </w:rPr>
        <w:t>Accommodations and Resources</w:t>
      </w:r>
    </w:p>
    <w:p w14:paraId="5A054A16" w14:textId="77777777" w:rsidR="001425C3" w:rsidRPr="00AD18FC" w:rsidRDefault="001425C3" w:rsidP="001425C3">
      <w:pPr>
        <w:pStyle w:val="WPNormal"/>
        <w:numPr>
          <w:ilvl w:val="0"/>
          <w:numId w:val="27"/>
        </w:numPr>
        <w:tabs>
          <w:tab w:val="clear" w:pos="450"/>
        </w:tabs>
        <w:ind w:left="540"/>
        <w:rPr>
          <w:rFonts w:ascii="Times New Roman" w:hAnsi="Times New Roman"/>
          <w:szCs w:val="24"/>
          <w:u w:val="single"/>
        </w:rPr>
      </w:pPr>
      <w:r w:rsidRPr="00AD18FC">
        <w:rPr>
          <w:rFonts w:ascii="Times New Roman" w:hAnsi="Times New Roman"/>
          <w:b/>
          <w:i/>
          <w:szCs w:val="24"/>
        </w:rPr>
        <w:t>Disability Accommodations Request</w:t>
      </w:r>
      <w:r w:rsidRPr="00AD18FC">
        <w:rPr>
          <w:rFonts w:ascii="Times New Roman" w:hAnsi="Times New Roman"/>
          <w:szCs w:val="24"/>
        </w:rPr>
        <w:t>: If you need disability-related accommodations in this class, please see me privately. All accommodations must be requested in a timely manner (at least 2 weeks ahead of time) with a letter of support for Alliant’s Office of Disability Services. If you have questions about accommodations, please contact the Office of Disability Services.</w:t>
      </w:r>
    </w:p>
    <w:p w14:paraId="17F808BC" w14:textId="77777777" w:rsidR="001425C3" w:rsidRPr="00AD18FC" w:rsidRDefault="001425C3" w:rsidP="001425C3">
      <w:pPr>
        <w:pStyle w:val="WPNormal"/>
        <w:numPr>
          <w:ilvl w:val="0"/>
          <w:numId w:val="27"/>
        </w:numPr>
        <w:tabs>
          <w:tab w:val="clear" w:pos="450"/>
        </w:tabs>
        <w:ind w:left="540"/>
        <w:rPr>
          <w:rFonts w:ascii="Times New Roman" w:hAnsi="Times New Roman"/>
          <w:szCs w:val="24"/>
        </w:rPr>
      </w:pPr>
      <w:r w:rsidRPr="00AD18FC">
        <w:rPr>
          <w:rFonts w:ascii="Times New Roman" w:hAnsi="Times New Roman"/>
          <w:b/>
          <w:i/>
          <w:szCs w:val="24"/>
        </w:rPr>
        <w:t>Resources for Obtaining Tutoring or Other Student Support Services</w:t>
      </w:r>
      <w:r w:rsidRPr="00AD18FC">
        <w:rPr>
          <w:rFonts w:ascii="Times New Roman" w:hAnsi="Times New Roman"/>
          <w:szCs w:val="24"/>
        </w:rPr>
        <w:t xml:space="preserve">: Tutors are available to help students with course-based or exam-based needs. Contact the Director of Campus Services for information on obtaining tutoring – or other student support services – on your campus. </w:t>
      </w:r>
    </w:p>
    <w:p w14:paraId="27E3AC02" w14:textId="6558D1F2" w:rsidR="0077307F" w:rsidRDefault="001425C3" w:rsidP="001425C3">
      <w:pPr>
        <w:tabs>
          <w:tab w:val="left" w:pos="1080"/>
        </w:tabs>
        <w:jc w:val="left"/>
        <w:rPr>
          <w:rFonts w:ascii="Times New Roman" w:hAnsi="Times New Roman"/>
        </w:rPr>
      </w:pPr>
      <w:r w:rsidRPr="00AD18FC">
        <w:rPr>
          <w:rFonts w:ascii="Times New Roman" w:hAnsi="Times New Roman"/>
          <w:b/>
          <w:i/>
        </w:rPr>
        <w:t>Problem-Solving Resources</w:t>
      </w:r>
      <w:r w:rsidRPr="00AD18FC">
        <w:rPr>
          <w:rFonts w:ascii="Times New Roman" w:hAnsi="Times New Roman"/>
        </w:rPr>
        <w:t>: If problems arise with faculty, other students, staff, or student support services, students should use the University Problem Solving Procedures located in the Alliant Graduate and Undergraduate Student Handbooks or contact the Associate Vice President of Student Life.</w:t>
      </w:r>
    </w:p>
    <w:p w14:paraId="1B7FA68D" w14:textId="77777777" w:rsidR="0077307F" w:rsidRPr="0077307F" w:rsidRDefault="0077307F" w:rsidP="0077307F">
      <w:pPr>
        <w:jc w:val="left"/>
        <w:rPr>
          <w:rFonts w:ascii="Times New Roman" w:hAnsi="Times New Roman" w:cs="Times New Roman"/>
          <w:bCs/>
        </w:rPr>
      </w:pPr>
    </w:p>
    <w:p w14:paraId="0B253EF3" w14:textId="69EDDD89" w:rsidR="0077307F" w:rsidRPr="0097546B" w:rsidRDefault="0077307F" w:rsidP="0077307F">
      <w:pPr>
        <w:numPr>
          <w:ilvl w:val="0"/>
          <w:numId w:val="10"/>
        </w:numPr>
        <w:pBdr>
          <w:bottom w:val="single" w:sz="12" w:space="0" w:color="808080"/>
        </w:pBdr>
        <w:ind w:left="720"/>
        <w:jc w:val="left"/>
        <w:rPr>
          <w:rFonts w:ascii="Times New Roman" w:eastAsia="Times New Roman" w:hAnsi="Times New Roman" w:cs="Times New Roman"/>
          <w:b/>
          <w:bCs/>
        </w:rPr>
      </w:pPr>
      <w:r>
        <w:rPr>
          <w:rFonts w:ascii="Times New Roman" w:eastAsia="Times New Roman" w:hAnsi="Times New Roman" w:cs="Times New Roman"/>
          <w:b/>
          <w:bCs/>
        </w:rPr>
        <w:t>Supplemental Readings</w:t>
      </w:r>
    </w:p>
    <w:p w14:paraId="46D72E7F" w14:textId="77777777" w:rsidR="0077307F" w:rsidRPr="0097546B" w:rsidRDefault="0077307F" w:rsidP="001425C3">
      <w:pPr>
        <w:tabs>
          <w:tab w:val="left" w:pos="1080"/>
        </w:tabs>
        <w:jc w:val="left"/>
        <w:rPr>
          <w:rFonts w:ascii="Times New Roman" w:eastAsia="Times New Roman" w:hAnsi="Times New Roman" w:cs="Times New Roman"/>
        </w:rPr>
      </w:pPr>
    </w:p>
    <w:sectPr w:rsidR="0077307F" w:rsidRPr="0097546B" w:rsidSect="00EB7EED">
      <w:headerReference w:type="default" r:id="rId10"/>
      <w:headerReference w:type="first" r:id="rId11"/>
      <w:pgSz w:w="12240" w:h="15840"/>
      <w:pgMar w:top="1152" w:right="1152" w:bottom="1152" w:left="1152"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40757" w14:textId="77777777" w:rsidR="00CD2431" w:rsidRDefault="00CD2431" w:rsidP="003F6EC0">
      <w:r>
        <w:separator/>
      </w:r>
    </w:p>
  </w:endnote>
  <w:endnote w:type="continuationSeparator" w:id="0">
    <w:p w14:paraId="30AE4094" w14:textId="77777777" w:rsidR="00CD2431" w:rsidRDefault="00CD2431" w:rsidP="003F6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onaco">
    <w:charset w:val="00"/>
    <w:family w:val="auto"/>
    <w:pitch w:val="variable"/>
    <w:sig w:usb0="00000003" w:usb1="00000000" w:usb2="00000000" w:usb3="00000000" w:csb0="00000001" w:csb1="00000000"/>
  </w:font>
  <w:font w:name="Palatino">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A4172" w14:textId="77777777" w:rsidR="00CD2431" w:rsidRDefault="00CD2431" w:rsidP="003F6EC0">
      <w:r>
        <w:separator/>
      </w:r>
    </w:p>
  </w:footnote>
  <w:footnote w:type="continuationSeparator" w:id="0">
    <w:p w14:paraId="0DA3515E" w14:textId="77777777" w:rsidR="00CD2431" w:rsidRDefault="00CD2431" w:rsidP="003F6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3FE5A" w14:textId="211AEBA3" w:rsidR="00CD2431" w:rsidRPr="00EB7EED" w:rsidRDefault="00CD2431" w:rsidP="003F6EC0">
    <w:pPr>
      <w:pStyle w:val="Header"/>
      <w:tabs>
        <w:tab w:val="clear" w:pos="4680"/>
        <w:tab w:val="clear" w:pos="9360"/>
      </w:tabs>
      <w:jc w:val="right"/>
      <w:rPr>
        <w:rFonts w:ascii="Times New Roman" w:hAnsi="Times New Roman" w:cs="Times New Roman"/>
        <w:sz w:val="22"/>
        <w:szCs w:val="22"/>
      </w:rPr>
    </w:pPr>
    <w:r w:rsidRPr="00EB7EED">
      <w:rPr>
        <w:rFonts w:ascii="Times New Roman" w:hAnsi="Times New Roman" w:cs="Times New Roman"/>
        <w:sz w:val="22"/>
        <w:szCs w:val="22"/>
      </w:rPr>
      <w:t xml:space="preserve">PSY6060   </w:t>
    </w:r>
    <w:r w:rsidRPr="00EB7EED">
      <w:rPr>
        <w:rStyle w:val="PageNumber"/>
        <w:rFonts w:ascii="Times New Roman" w:hAnsi="Times New Roman" w:cs="Times New Roman"/>
        <w:sz w:val="22"/>
        <w:szCs w:val="22"/>
      </w:rPr>
      <w:fldChar w:fldCharType="begin"/>
    </w:r>
    <w:r w:rsidRPr="00EB7EED">
      <w:rPr>
        <w:rStyle w:val="PageNumber"/>
        <w:rFonts w:ascii="Times New Roman" w:hAnsi="Times New Roman" w:cs="Times New Roman"/>
        <w:sz w:val="22"/>
        <w:szCs w:val="22"/>
      </w:rPr>
      <w:instrText xml:space="preserve"> PAGE </w:instrText>
    </w:r>
    <w:r w:rsidRPr="00EB7EED">
      <w:rPr>
        <w:rStyle w:val="PageNumber"/>
        <w:rFonts w:ascii="Times New Roman" w:hAnsi="Times New Roman" w:cs="Times New Roman"/>
        <w:sz w:val="22"/>
        <w:szCs w:val="22"/>
      </w:rPr>
      <w:fldChar w:fldCharType="separate"/>
    </w:r>
    <w:r w:rsidR="00B07597">
      <w:rPr>
        <w:rStyle w:val="PageNumber"/>
        <w:rFonts w:ascii="Times New Roman" w:hAnsi="Times New Roman" w:cs="Times New Roman"/>
        <w:noProof/>
        <w:sz w:val="22"/>
        <w:szCs w:val="22"/>
      </w:rPr>
      <w:t>2</w:t>
    </w:r>
    <w:r w:rsidRPr="00EB7EED">
      <w:rPr>
        <w:rStyle w:val="PageNumber"/>
        <w:rFonts w:ascii="Times New Roman" w:hAnsi="Times New Roman" w:cs="Times New Roman"/>
        <w:sz w:val="22"/>
        <w:szCs w:val="22"/>
      </w:rPr>
      <w:fldChar w:fldCharType="end"/>
    </w:r>
    <w:r w:rsidRPr="00EB7EED">
      <w:rPr>
        <w:rFonts w:ascii="Times New Roman" w:hAnsi="Times New Roman" w:cs="Times New Roman"/>
        <w:sz w:val="22"/>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DB54A" w14:textId="4193D3BC" w:rsidR="00CD2431" w:rsidRDefault="00CD2431">
    <w:pPr>
      <w:pStyle w:val="Header"/>
    </w:pPr>
    <w:r>
      <w:rPr>
        <w:noProof/>
      </w:rPr>
      <w:drawing>
        <wp:anchor distT="0" distB="0" distL="114300" distR="114300" simplePos="0" relativeHeight="251658240" behindDoc="0" locked="0" layoutInCell="1" allowOverlap="1" wp14:anchorId="77FF6D79" wp14:editId="73BB02A9">
          <wp:simplePos x="0" y="0"/>
          <wp:positionH relativeFrom="margin">
            <wp:posOffset>1485900</wp:posOffset>
          </wp:positionH>
          <wp:positionV relativeFrom="margin">
            <wp:posOffset>-872490</wp:posOffset>
          </wp:positionV>
          <wp:extent cx="3320415" cy="61595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0415" cy="615950"/>
                  </a:xfrm>
                  <a:prstGeom prst="rect">
                    <a:avLst/>
                  </a:prstGeom>
                  <a:noFill/>
                  <a:ln>
                    <a:noFill/>
                  </a:ln>
                </pic:spPr>
              </pic:pic>
            </a:graphicData>
          </a:graphic>
        </wp:anchor>
      </w:drawing>
    </w:r>
  </w:p>
  <w:p w14:paraId="22F0AEBA" w14:textId="77777777" w:rsidR="00CD2431" w:rsidRDefault="00CD2431">
    <w:pPr>
      <w:pStyle w:val="Header"/>
    </w:pPr>
  </w:p>
  <w:p w14:paraId="7EAF90A8" w14:textId="2B99AD23" w:rsidR="00CD2431" w:rsidRDefault="00CD2431">
    <w:pPr>
      <w:pStyle w:val="Header"/>
    </w:pPr>
  </w:p>
  <w:p w14:paraId="47D8E928" w14:textId="77777777" w:rsidR="00CD2431" w:rsidRDefault="00CD2431">
    <w:pPr>
      <w:pStyle w:val="Header"/>
    </w:pPr>
  </w:p>
  <w:p w14:paraId="67757B6C" w14:textId="77777777" w:rsidR="00CD2431" w:rsidRDefault="00CD24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BECC3390">
      <w:start w:val="1"/>
      <w:numFmt w:val="upperRoman"/>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7770639E">
      <w:start w:val="1"/>
      <w:numFmt w:val="upperRoman"/>
      <w:lvlText w:val="%2."/>
      <w:lvlJc w:val="left"/>
      <w:pPr>
        <w:tabs>
          <w:tab w:val="num" w:pos="720"/>
        </w:tabs>
        <w:ind w:left="720" w:firstLine="360"/>
      </w:pPr>
      <w:rPr>
        <w:rFonts w:ascii="Times New Roman" w:eastAsia="Times New Roman" w:hAnsi="Times New Roman" w:cs="Times New Roman"/>
        <w:b w:val="0"/>
        <w:bCs w:val="0"/>
        <w:i w:val="0"/>
        <w:iCs w:val="0"/>
        <w:strike w:val="0"/>
        <w:color w:val="000000"/>
        <w:sz w:val="20"/>
        <w:szCs w:val="20"/>
        <w:u w:val="none"/>
      </w:rPr>
    </w:lvl>
    <w:lvl w:ilvl="2" w:tplc="01102A1E">
      <w:start w:val="1"/>
      <w:numFmt w:val="upperRoman"/>
      <w:lvlText w:val="%3."/>
      <w:lvlJc w:val="right"/>
      <w:pPr>
        <w:tabs>
          <w:tab w:val="num" w:pos="720"/>
        </w:tabs>
        <w:ind w:left="720" w:firstLine="1260"/>
      </w:pPr>
      <w:rPr>
        <w:rFonts w:ascii="Times New Roman" w:eastAsia="Times New Roman" w:hAnsi="Times New Roman" w:cs="Times New Roman"/>
        <w:b w:val="0"/>
        <w:bCs w:val="0"/>
        <w:i w:val="0"/>
        <w:iCs w:val="0"/>
        <w:strike w:val="0"/>
        <w:color w:val="000000"/>
        <w:sz w:val="20"/>
        <w:szCs w:val="20"/>
        <w:u w:val="none"/>
      </w:rPr>
    </w:lvl>
    <w:lvl w:ilvl="3" w:tplc="432ECE4C">
      <w:start w:val="1"/>
      <w:numFmt w:val="upperRoman"/>
      <w:lvlText w:val="%4."/>
      <w:lvlJc w:val="left"/>
      <w:pPr>
        <w:tabs>
          <w:tab w:val="num" w:pos="720"/>
        </w:tabs>
        <w:ind w:left="720" w:firstLine="1800"/>
      </w:pPr>
      <w:rPr>
        <w:rFonts w:ascii="Times New Roman" w:eastAsia="Times New Roman" w:hAnsi="Times New Roman" w:cs="Times New Roman"/>
        <w:b w:val="0"/>
        <w:bCs w:val="0"/>
        <w:i w:val="0"/>
        <w:iCs w:val="0"/>
        <w:strike w:val="0"/>
        <w:color w:val="000000"/>
        <w:sz w:val="20"/>
        <w:szCs w:val="20"/>
        <w:u w:val="none"/>
      </w:rPr>
    </w:lvl>
    <w:lvl w:ilvl="4" w:tplc="C7B27998">
      <w:start w:val="1"/>
      <w:numFmt w:val="upperRoman"/>
      <w:lvlText w:val="%5."/>
      <w:lvlJc w:val="left"/>
      <w:pPr>
        <w:tabs>
          <w:tab w:val="num" w:pos="720"/>
        </w:tabs>
        <w:ind w:left="720" w:firstLine="2520"/>
      </w:pPr>
      <w:rPr>
        <w:rFonts w:ascii="Times New Roman" w:eastAsia="Times New Roman" w:hAnsi="Times New Roman" w:cs="Times New Roman"/>
        <w:b w:val="0"/>
        <w:bCs w:val="0"/>
        <w:i w:val="0"/>
        <w:iCs w:val="0"/>
        <w:strike w:val="0"/>
        <w:color w:val="000000"/>
        <w:sz w:val="20"/>
        <w:szCs w:val="20"/>
        <w:u w:val="none"/>
      </w:rPr>
    </w:lvl>
    <w:lvl w:ilvl="5" w:tplc="56D82FDA">
      <w:start w:val="1"/>
      <w:numFmt w:val="upperRoman"/>
      <w:lvlText w:val="%6."/>
      <w:lvlJc w:val="right"/>
      <w:pPr>
        <w:tabs>
          <w:tab w:val="num" w:pos="720"/>
        </w:tabs>
        <w:ind w:left="720" w:firstLine="3420"/>
      </w:pPr>
      <w:rPr>
        <w:rFonts w:ascii="Times New Roman" w:eastAsia="Times New Roman" w:hAnsi="Times New Roman" w:cs="Times New Roman"/>
        <w:b w:val="0"/>
        <w:bCs w:val="0"/>
        <w:i w:val="0"/>
        <w:iCs w:val="0"/>
        <w:strike w:val="0"/>
        <w:color w:val="000000"/>
        <w:sz w:val="20"/>
        <w:szCs w:val="20"/>
        <w:u w:val="none"/>
      </w:rPr>
    </w:lvl>
    <w:lvl w:ilvl="6" w:tplc="24D66FEE">
      <w:start w:val="1"/>
      <w:numFmt w:val="upperRoman"/>
      <w:lvlText w:val="%7."/>
      <w:lvlJc w:val="left"/>
      <w:pPr>
        <w:tabs>
          <w:tab w:val="num" w:pos="720"/>
        </w:tabs>
        <w:ind w:left="720" w:firstLine="3960"/>
      </w:pPr>
      <w:rPr>
        <w:rFonts w:ascii="Times New Roman" w:eastAsia="Times New Roman" w:hAnsi="Times New Roman" w:cs="Times New Roman"/>
        <w:b w:val="0"/>
        <w:bCs w:val="0"/>
        <w:i w:val="0"/>
        <w:iCs w:val="0"/>
        <w:strike w:val="0"/>
        <w:color w:val="000000"/>
        <w:sz w:val="20"/>
        <w:szCs w:val="20"/>
        <w:u w:val="none"/>
      </w:rPr>
    </w:lvl>
    <w:lvl w:ilvl="7" w:tplc="71180786">
      <w:start w:val="1"/>
      <w:numFmt w:val="upperRoman"/>
      <w:lvlText w:val="%8."/>
      <w:lvlJc w:val="left"/>
      <w:pPr>
        <w:tabs>
          <w:tab w:val="num" w:pos="720"/>
        </w:tabs>
        <w:ind w:left="720" w:firstLine="4680"/>
      </w:pPr>
      <w:rPr>
        <w:rFonts w:ascii="Times New Roman" w:eastAsia="Times New Roman" w:hAnsi="Times New Roman" w:cs="Times New Roman"/>
        <w:b w:val="0"/>
        <w:bCs w:val="0"/>
        <w:i w:val="0"/>
        <w:iCs w:val="0"/>
        <w:strike w:val="0"/>
        <w:color w:val="000000"/>
        <w:sz w:val="20"/>
        <w:szCs w:val="20"/>
        <w:u w:val="none"/>
      </w:rPr>
    </w:lvl>
    <w:lvl w:ilvl="8" w:tplc="0AC22A1E">
      <w:start w:val="1"/>
      <w:numFmt w:val="upperRoman"/>
      <w:lvlText w:val="%9."/>
      <w:lvlJc w:val="right"/>
      <w:pPr>
        <w:tabs>
          <w:tab w:val="num" w:pos="720"/>
        </w:tabs>
        <w:ind w:left="720" w:firstLine="5580"/>
      </w:pPr>
      <w:rPr>
        <w:rFonts w:ascii="Times New Roman" w:eastAsia="Times New Roman" w:hAnsi="Times New Roman" w:cs="Times New Roman"/>
        <w:b w:val="0"/>
        <w:bCs w:val="0"/>
        <w:i w:val="0"/>
        <w:iCs w:val="0"/>
        <w:strike w:val="0"/>
        <w:color w:val="000000"/>
        <w:sz w:val="20"/>
        <w:szCs w:val="20"/>
        <w:u w:val="none"/>
      </w:rPr>
    </w:lvl>
  </w:abstractNum>
  <w:abstractNum w:abstractNumId="1">
    <w:nsid w:val="00000002"/>
    <w:multiLevelType w:val="hybridMultilevel"/>
    <w:tmpl w:val="00000002"/>
    <w:lvl w:ilvl="0" w:tplc="C19284F8">
      <w:start w:val="1"/>
      <w:numFmt w:val="bullet"/>
      <w:lvlText w:val="●"/>
      <w:lvlJc w:val="left"/>
      <w:pPr>
        <w:tabs>
          <w:tab w:val="num" w:pos="0"/>
        </w:tabs>
        <w:ind w:left="900" w:hanging="540"/>
      </w:pPr>
      <w:rPr>
        <w:rFonts w:ascii="Verdana" w:eastAsia="Verdana" w:hAnsi="Verdana" w:cs="Courier New"/>
        <w:b w:val="0"/>
        <w:bCs w:val="0"/>
        <w:i w:val="0"/>
        <w:iCs w:val="0"/>
        <w:strike w:val="0"/>
        <w:color w:val="000000"/>
        <w:sz w:val="20"/>
        <w:szCs w:val="20"/>
        <w:u w:val="none"/>
      </w:rPr>
    </w:lvl>
    <w:lvl w:ilvl="1" w:tplc="C2B0519C">
      <w:start w:val="1"/>
      <w:numFmt w:val="bullet"/>
      <w:lvlText w:val="○"/>
      <w:lvlJc w:val="left"/>
      <w:pPr>
        <w:tabs>
          <w:tab w:val="num" w:pos="0"/>
        </w:tabs>
        <w:ind w:left="1620" w:hanging="540"/>
      </w:pPr>
      <w:rPr>
        <w:rFonts w:ascii="Courier New" w:eastAsia="Courier New" w:hAnsi="Courier New" w:cs="Arial"/>
        <w:b w:val="0"/>
        <w:bCs w:val="0"/>
        <w:i w:val="0"/>
        <w:iCs w:val="0"/>
        <w:strike w:val="0"/>
        <w:color w:val="000000"/>
        <w:sz w:val="20"/>
        <w:szCs w:val="20"/>
        <w:u w:val="none"/>
      </w:rPr>
    </w:lvl>
    <w:lvl w:ilvl="2" w:tplc="216445E6">
      <w:start w:val="1"/>
      <w:numFmt w:val="bullet"/>
      <w:lvlText w:val="■"/>
      <w:lvlJc w:val="right"/>
      <w:pPr>
        <w:tabs>
          <w:tab w:val="num" w:pos="0"/>
        </w:tabs>
        <w:ind w:left="2340" w:hanging="360"/>
      </w:pPr>
      <w:rPr>
        <w:rFonts w:ascii="Verdana" w:eastAsia="Verdana" w:hAnsi="Verdana" w:cs="Courier New"/>
        <w:b w:val="0"/>
        <w:bCs w:val="0"/>
        <w:i w:val="0"/>
        <w:iCs w:val="0"/>
        <w:strike w:val="0"/>
        <w:color w:val="000000"/>
        <w:sz w:val="20"/>
        <w:szCs w:val="20"/>
        <w:u w:val="none"/>
      </w:rPr>
    </w:lvl>
    <w:lvl w:ilvl="3" w:tplc="ED62496E">
      <w:start w:val="1"/>
      <w:numFmt w:val="bullet"/>
      <w:lvlText w:val="●"/>
      <w:lvlJc w:val="left"/>
      <w:pPr>
        <w:tabs>
          <w:tab w:val="num" w:pos="0"/>
        </w:tabs>
        <w:ind w:left="3060" w:hanging="540"/>
      </w:pPr>
      <w:rPr>
        <w:rFonts w:ascii="Verdana" w:eastAsia="Verdana" w:hAnsi="Verdana" w:cs="Courier New"/>
        <w:b w:val="0"/>
        <w:bCs w:val="0"/>
        <w:i w:val="0"/>
        <w:iCs w:val="0"/>
        <w:strike w:val="0"/>
        <w:color w:val="000000"/>
        <w:sz w:val="20"/>
        <w:szCs w:val="20"/>
        <w:u w:val="none"/>
      </w:rPr>
    </w:lvl>
    <w:lvl w:ilvl="4" w:tplc="973EC94A">
      <w:start w:val="1"/>
      <w:numFmt w:val="bullet"/>
      <w:lvlText w:val="○"/>
      <w:lvlJc w:val="left"/>
      <w:pPr>
        <w:tabs>
          <w:tab w:val="num" w:pos="0"/>
        </w:tabs>
        <w:ind w:left="3780" w:hanging="540"/>
      </w:pPr>
      <w:rPr>
        <w:rFonts w:ascii="Courier New" w:eastAsia="Courier New" w:hAnsi="Courier New" w:cs="Arial"/>
        <w:b w:val="0"/>
        <w:bCs w:val="0"/>
        <w:i w:val="0"/>
        <w:iCs w:val="0"/>
        <w:strike w:val="0"/>
        <w:color w:val="000000"/>
        <w:sz w:val="20"/>
        <w:szCs w:val="20"/>
        <w:u w:val="none"/>
      </w:rPr>
    </w:lvl>
    <w:lvl w:ilvl="5" w:tplc="BEBA6808">
      <w:start w:val="1"/>
      <w:numFmt w:val="bullet"/>
      <w:lvlText w:val="■"/>
      <w:lvlJc w:val="right"/>
      <w:pPr>
        <w:tabs>
          <w:tab w:val="num" w:pos="0"/>
        </w:tabs>
        <w:ind w:left="4500" w:hanging="360"/>
      </w:pPr>
      <w:rPr>
        <w:rFonts w:ascii="Verdana" w:eastAsia="Verdana" w:hAnsi="Verdana" w:cs="Courier New"/>
        <w:b w:val="0"/>
        <w:bCs w:val="0"/>
        <w:i w:val="0"/>
        <w:iCs w:val="0"/>
        <w:strike w:val="0"/>
        <w:color w:val="000000"/>
        <w:sz w:val="20"/>
        <w:szCs w:val="20"/>
        <w:u w:val="none"/>
      </w:rPr>
    </w:lvl>
    <w:lvl w:ilvl="6" w:tplc="589CEC44">
      <w:start w:val="1"/>
      <w:numFmt w:val="bullet"/>
      <w:lvlText w:val="●"/>
      <w:lvlJc w:val="left"/>
      <w:pPr>
        <w:tabs>
          <w:tab w:val="num" w:pos="0"/>
        </w:tabs>
        <w:ind w:left="5220" w:hanging="540"/>
      </w:pPr>
      <w:rPr>
        <w:rFonts w:ascii="Verdana" w:eastAsia="Verdana" w:hAnsi="Verdana" w:cs="Courier New"/>
        <w:b w:val="0"/>
        <w:bCs w:val="0"/>
        <w:i w:val="0"/>
        <w:iCs w:val="0"/>
        <w:strike w:val="0"/>
        <w:color w:val="000000"/>
        <w:sz w:val="20"/>
        <w:szCs w:val="20"/>
        <w:u w:val="none"/>
      </w:rPr>
    </w:lvl>
    <w:lvl w:ilvl="7" w:tplc="6ADE5380">
      <w:start w:val="1"/>
      <w:numFmt w:val="bullet"/>
      <w:lvlText w:val="○"/>
      <w:lvlJc w:val="left"/>
      <w:pPr>
        <w:tabs>
          <w:tab w:val="num" w:pos="0"/>
        </w:tabs>
        <w:ind w:left="5940" w:hanging="540"/>
      </w:pPr>
      <w:rPr>
        <w:rFonts w:ascii="Courier New" w:eastAsia="Courier New" w:hAnsi="Courier New" w:cs="Arial"/>
        <w:b w:val="0"/>
        <w:bCs w:val="0"/>
        <w:i w:val="0"/>
        <w:iCs w:val="0"/>
        <w:strike w:val="0"/>
        <w:color w:val="000000"/>
        <w:sz w:val="20"/>
        <w:szCs w:val="20"/>
        <w:u w:val="none"/>
      </w:rPr>
    </w:lvl>
    <w:lvl w:ilvl="8" w:tplc="A4FAA7B6">
      <w:start w:val="1"/>
      <w:numFmt w:val="bullet"/>
      <w:lvlText w:val="■"/>
      <w:lvlJc w:val="right"/>
      <w:pPr>
        <w:tabs>
          <w:tab w:val="num" w:pos="0"/>
        </w:tabs>
        <w:ind w:left="6660" w:hanging="360"/>
      </w:pPr>
      <w:rPr>
        <w:rFonts w:ascii="Verdana" w:eastAsia="Verdana" w:hAnsi="Verdana" w:cs="Courier New"/>
        <w:b w:val="0"/>
        <w:bCs w:val="0"/>
        <w:i w:val="0"/>
        <w:iCs w:val="0"/>
        <w:strike w:val="0"/>
        <w:color w:val="000000"/>
        <w:sz w:val="20"/>
        <w:szCs w:val="20"/>
        <w:u w:val="none"/>
      </w:rPr>
    </w:lvl>
  </w:abstractNum>
  <w:abstractNum w:abstractNumId="2">
    <w:nsid w:val="00000003"/>
    <w:multiLevelType w:val="hybridMultilevel"/>
    <w:tmpl w:val="00000003"/>
    <w:lvl w:ilvl="0" w:tplc="8F1EE090">
      <w:start w:val="1"/>
      <w:numFmt w:val="upperLetter"/>
      <w:lvlText w:val="%1."/>
      <w:lvlJc w:val="left"/>
      <w:pPr>
        <w:tabs>
          <w:tab w:val="num" w:pos="975"/>
        </w:tabs>
        <w:ind w:left="975" w:hanging="615"/>
      </w:pPr>
      <w:rPr>
        <w:rFonts w:ascii="Times New Roman" w:eastAsia="Times New Roman" w:hAnsi="Times New Roman" w:cs="Times New Roman"/>
        <w:b/>
        <w:bCs/>
        <w:i/>
        <w:iCs/>
        <w:strike w:val="0"/>
        <w:color w:val="000000"/>
        <w:sz w:val="20"/>
        <w:szCs w:val="20"/>
        <w:u w:val="none"/>
      </w:rPr>
    </w:lvl>
    <w:lvl w:ilvl="1" w:tplc="8AE29510">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311672B6">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50900CE4">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C4EAB6C0">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611E193C">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7514102A">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61CC4A7A">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81D4332A">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nsid w:val="00000004"/>
    <w:multiLevelType w:val="hybridMultilevel"/>
    <w:tmpl w:val="00000004"/>
    <w:lvl w:ilvl="0" w:tplc="0B2254BE">
      <w:start w:val="1"/>
      <w:numFmt w:val="decimal"/>
      <w:lvlText w:val="%1."/>
      <w:lvlJc w:val="left"/>
      <w:pPr>
        <w:tabs>
          <w:tab w:val="num" w:pos="360"/>
        </w:tabs>
        <w:ind w:left="720" w:hanging="360"/>
      </w:pPr>
      <w:rPr>
        <w:rFonts w:ascii="Arial" w:eastAsia="Arial" w:hAnsi="Arial" w:cs="Symbol"/>
        <w:b w:val="0"/>
        <w:bCs w:val="0"/>
        <w:i w:val="0"/>
        <w:iCs w:val="0"/>
        <w:strike w:val="0"/>
        <w:color w:val="000000"/>
        <w:sz w:val="22"/>
        <w:szCs w:val="22"/>
        <w:u w:val="none"/>
      </w:rPr>
    </w:lvl>
    <w:lvl w:ilvl="1" w:tplc="5E401CB4">
      <w:start w:val="1"/>
      <w:numFmt w:val="lowerLetter"/>
      <w:lvlText w:val="%2."/>
      <w:lvlJc w:val="left"/>
      <w:pPr>
        <w:tabs>
          <w:tab w:val="num" w:pos="1080"/>
        </w:tabs>
        <w:ind w:left="1440" w:hanging="360"/>
      </w:pPr>
      <w:rPr>
        <w:rFonts w:ascii="Arial" w:eastAsia="Arial" w:hAnsi="Arial" w:cs="Symbol"/>
        <w:b w:val="0"/>
        <w:bCs w:val="0"/>
        <w:i w:val="0"/>
        <w:iCs w:val="0"/>
        <w:strike w:val="0"/>
        <w:color w:val="000000"/>
        <w:sz w:val="22"/>
        <w:szCs w:val="22"/>
        <w:u w:val="none"/>
      </w:rPr>
    </w:lvl>
    <w:lvl w:ilvl="2" w:tplc="AD1214D6">
      <w:start w:val="1"/>
      <w:numFmt w:val="lowerRoman"/>
      <w:lvlText w:val="%3."/>
      <w:lvlJc w:val="right"/>
      <w:pPr>
        <w:tabs>
          <w:tab w:val="num" w:pos="1800"/>
        </w:tabs>
        <w:ind w:left="2160" w:hanging="180"/>
      </w:pPr>
      <w:rPr>
        <w:rFonts w:ascii="Arial" w:eastAsia="Arial" w:hAnsi="Arial" w:cs="Symbol"/>
        <w:b w:val="0"/>
        <w:bCs w:val="0"/>
        <w:i w:val="0"/>
        <w:iCs w:val="0"/>
        <w:strike w:val="0"/>
        <w:color w:val="000000"/>
        <w:sz w:val="22"/>
        <w:szCs w:val="22"/>
        <w:u w:val="none"/>
      </w:rPr>
    </w:lvl>
    <w:lvl w:ilvl="3" w:tplc="B3FA1A68">
      <w:start w:val="1"/>
      <w:numFmt w:val="decimal"/>
      <w:lvlText w:val="%4."/>
      <w:lvlJc w:val="left"/>
      <w:pPr>
        <w:tabs>
          <w:tab w:val="num" w:pos="2520"/>
        </w:tabs>
        <w:ind w:left="2880" w:hanging="360"/>
      </w:pPr>
      <w:rPr>
        <w:rFonts w:ascii="Arial" w:eastAsia="Arial" w:hAnsi="Arial" w:cs="Symbol"/>
        <w:b w:val="0"/>
        <w:bCs w:val="0"/>
        <w:i w:val="0"/>
        <w:iCs w:val="0"/>
        <w:strike w:val="0"/>
        <w:color w:val="000000"/>
        <w:sz w:val="22"/>
        <w:szCs w:val="22"/>
        <w:u w:val="none"/>
      </w:rPr>
    </w:lvl>
    <w:lvl w:ilvl="4" w:tplc="50A2E024">
      <w:start w:val="1"/>
      <w:numFmt w:val="lowerLetter"/>
      <w:lvlText w:val="%5."/>
      <w:lvlJc w:val="left"/>
      <w:pPr>
        <w:tabs>
          <w:tab w:val="num" w:pos="3240"/>
        </w:tabs>
        <w:ind w:left="3600" w:hanging="360"/>
      </w:pPr>
      <w:rPr>
        <w:rFonts w:ascii="Arial" w:eastAsia="Arial" w:hAnsi="Arial" w:cs="Symbol"/>
        <w:b w:val="0"/>
        <w:bCs w:val="0"/>
        <w:i w:val="0"/>
        <w:iCs w:val="0"/>
        <w:strike w:val="0"/>
        <w:color w:val="000000"/>
        <w:sz w:val="22"/>
        <w:szCs w:val="22"/>
        <w:u w:val="none"/>
      </w:rPr>
    </w:lvl>
    <w:lvl w:ilvl="5" w:tplc="6C8A6666">
      <w:start w:val="1"/>
      <w:numFmt w:val="lowerRoman"/>
      <w:lvlText w:val="%6."/>
      <w:lvlJc w:val="right"/>
      <w:pPr>
        <w:tabs>
          <w:tab w:val="num" w:pos="3960"/>
        </w:tabs>
        <w:ind w:left="4320" w:hanging="180"/>
      </w:pPr>
      <w:rPr>
        <w:rFonts w:ascii="Arial" w:eastAsia="Arial" w:hAnsi="Arial" w:cs="Symbol"/>
        <w:b w:val="0"/>
        <w:bCs w:val="0"/>
        <w:i w:val="0"/>
        <w:iCs w:val="0"/>
        <w:strike w:val="0"/>
        <w:color w:val="000000"/>
        <w:sz w:val="22"/>
        <w:szCs w:val="22"/>
        <w:u w:val="none"/>
      </w:rPr>
    </w:lvl>
    <w:lvl w:ilvl="6" w:tplc="C430F86E">
      <w:start w:val="1"/>
      <w:numFmt w:val="decimal"/>
      <w:lvlText w:val="%7."/>
      <w:lvlJc w:val="left"/>
      <w:pPr>
        <w:tabs>
          <w:tab w:val="num" w:pos="4680"/>
        </w:tabs>
        <w:ind w:left="5040" w:hanging="360"/>
      </w:pPr>
      <w:rPr>
        <w:rFonts w:ascii="Arial" w:eastAsia="Arial" w:hAnsi="Arial" w:cs="Symbol"/>
        <w:b w:val="0"/>
        <w:bCs w:val="0"/>
        <w:i w:val="0"/>
        <w:iCs w:val="0"/>
        <w:strike w:val="0"/>
        <w:color w:val="000000"/>
        <w:sz w:val="22"/>
        <w:szCs w:val="22"/>
        <w:u w:val="none"/>
      </w:rPr>
    </w:lvl>
    <w:lvl w:ilvl="7" w:tplc="28F83FEC">
      <w:start w:val="1"/>
      <w:numFmt w:val="lowerLetter"/>
      <w:lvlText w:val="%8."/>
      <w:lvlJc w:val="left"/>
      <w:pPr>
        <w:tabs>
          <w:tab w:val="num" w:pos="5400"/>
        </w:tabs>
        <w:ind w:left="5760" w:hanging="360"/>
      </w:pPr>
      <w:rPr>
        <w:rFonts w:ascii="Arial" w:eastAsia="Arial" w:hAnsi="Arial" w:cs="Symbol"/>
        <w:b w:val="0"/>
        <w:bCs w:val="0"/>
        <w:i w:val="0"/>
        <w:iCs w:val="0"/>
        <w:strike w:val="0"/>
        <w:color w:val="000000"/>
        <w:sz w:val="22"/>
        <w:szCs w:val="22"/>
        <w:u w:val="none"/>
      </w:rPr>
    </w:lvl>
    <w:lvl w:ilvl="8" w:tplc="A6A6A486">
      <w:start w:val="1"/>
      <w:numFmt w:val="lowerRoman"/>
      <w:lvlText w:val="%9."/>
      <w:lvlJc w:val="right"/>
      <w:pPr>
        <w:tabs>
          <w:tab w:val="num" w:pos="6120"/>
        </w:tabs>
        <w:ind w:left="6480" w:hanging="180"/>
      </w:pPr>
      <w:rPr>
        <w:rFonts w:ascii="Arial" w:eastAsia="Arial" w:hAnsi="Arial" w:cs="Symbol"/>
        <w:b w:val="0"/>
        <w:bCs w:val="0"/>
        <w:i w:val="0"/>
        <w:iCs w:val="0"/>
        <w:strike w:val="0"/>
        <w:color w:val="000000"/>
        <w:sz w:val="22"/>
        <w:szCs w:val="22"/>
        <w:u w:val="none"/>
      </w:rPr>
    </w:lvl>
  </w:abstractNum>
  <w:abstractNum w:abstractNumId="4">
    <w:nsid w:val="00000005"/>
    <w:multiLevelType w:val="hybridMultilevel"/>
    <w:tmpl w:val="00000005"/>
    <w:lvl w:ilvl="0" w:tplc="CB2CEF86">
      <w:start w:val="1"/>
      <w:numFmt w:val="upperLetter"/>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6D304FFA">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BAC818DE">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53C28A0E">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9C4CA536">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8F10DAC2">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D27A2268">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4F607F04">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5878815C">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5">
    <w:nsid w:val="00000006"/>
    <w:multiLevelType w:val="hybridMultilevel"/>
    <w:tmpl w:val="00000006"/>
    <w:lvl w:ilvl="0" w:tplc="36CE009A">
      <w:start w:val="1"/>
      <w:numFmt w:val="upperLetter"/>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7C94D7F0">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A1329F62">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DD2C65FC">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050C2066">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29EA83DE">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3AA4F592">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8EBA1E7E">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12CA1400">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6">
    <w:nsid w:val="00000007"/>
    <w:multiLevelType w:val="hybridMultilevel"/>
    <w:tmpl w:val="00000007"/>
    <w:lvl w:ilvl="0" w:tplc="23B2F0C6">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717AEF98">
      <w:start w:val="1"/>
      <w:numFmt w:val="upperRoman"/>
      <w:lvlText w:val="%2."/>
      <w:lvlJc w:val="left"/>
      <w:pPr>
        <w:tabs>
          <w:tab w:val="num" w:pos="1800"/>
        </w:tabs>
        <w:ind w:left="1800" w:hanging="720"/>
      </w:pPr>
      <w:rPr>
        <w:rFonts w:ascii="Times New Roman" w:eastAsia="Times New Roman" w:hAnsi="Times New Roman" w:cs="Times New Roman"/>
        <w:b w:val="0"/>
        <w:bCs w:val="0"/>
        <w:i w:val="0"/>
        <w:iCs w:val="0"/>
        <w:strike w:val="0"/>
        <w:color w:val="000000"/>
        <w:sz w:val="20"/>
        <w:szCs w:val="20"/>
        <w:u w:val="none"/>
      </w:rPr>
    </w:lvl>
    <w:lvl w:ilvl="2" w:tplc="568A65DC">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34C276E4">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8B248BCA">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3B86F176">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C46033CE">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DF24EEC6">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EACAD914">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7">
    <w:nsid w:val="081E1194"/>
    <w:multiLevelType w:val="hybridMultilevel"/>
    <w:tmpl w:val="2CAE673E"/>
    <w:lvl w:ilvl="0" w:tplc="2BE0AD0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D2E5762"/>
    <w:multiLevelType w:val="hybridMultilevel"/>
    <w:tmpl w:val="8474F02E"/>
    <w:lvl w:ilvl="0" w:tplc="98BAC4CE">
      <w:start w:val="1"/>
      <w:numFmt w:val="upperLetter"/>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DB56EF"/>
    <w:multiLevelType w:val="hybridMultilevel"/>
    <w:tmpl w:val="AFAE243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1A654EDB"/>
    <w:multiLevelType w:val="hybridMultilevel"/>
    <w:tmpl w:val="D3783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7C5D8E"/>
    <w:multiLevelType w:val="singleLevel"/>
    <w:tmpl w:val="0409000D"/>
    <w:lvl w:ilvl="0">
      <w:start w:val="1"/>
      <w:numFmt w:val="bullet"/>
      <w:lvlText w:val=""/>
      <w:lvlJc w:val="left"/>
      <w:pPr>
        <w:tabs>
          <w:tab w:val="num" w:pos="360"/>
        </w:tabs>
        <w:ind w:left="360" w:hanging="360"/>
      </w:pPr>
      <w:rPr>
        <w:rFonts w:ascii="Wingdings" w:hAnsi="Wingdings" w:cs="Wingdings" w:hint="default"/>
      </w:rPr>
    </w:lvl>
  </w:abstractNum>
  <w:abstractNum w:abstractNumId="12">
    <w:nsid w:val="2384314E"/>
    <w:multiLevelType w:val="singleLevel"/>
    <w:tmpl w:val="EF9E32FE"/>
    <w:lvl w:ilvl="0">
      <w:start w:val="1"/>
      <w:numFmt w:val="decimal"/>
      <w:lvlText w:val="%1."/>
      <w:lvlJc w:val="left"/>
      <w:pPr>
        <w:tabs>
          <w:tab w:val="num" w:pos="360"/>
        </w:tabs>
        <w:ind w:left="360" w:hanging="360"/>
      </w:pPr>
      <w:rPr>
        <w:rFonts w:hint="default"/>
      </w:rPr>
    </w:lvl>
  </w:abstractNum>
  <w:abstractNum w:abstractNumId="13">
    <w:nsid w:val="2A9A1B6E"/>
    <w:multiLevelType w:val="singleLevel"/>
    <w:tmpl w:val="F878CC22"/>
    <w:lvl w:ilvl="0">
      <w:start w:val="1"/>
      <w:numFmt w:val="bullet"/>
      <w:lvlText w:val=""/>
      <w:lvlJc w:val="left"/>
      <w:pPr>
        <w:tabs>
          <w:tab w:val="num" w:pos="936"/>
        </w:tabs>
        <w:ind w:left="648" w:hanging="72"/>
      </w:pPr>
      <w:rPr>
        <w:rFonts w:ascii="Symbol" w:hAnsi="Symbol" w:cs="Symbol" w:hint="default"/>
      </w:rPr>
    </w:lvl>
  </w:abstractNum>
  <w:abstractNum w:abstractNumId="14">
    <w:nsid w:val="31013522"/>
    <w:multiLevelType w:val="hybridMultilevel"/>
    <w:tmpl w:val="60B810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9B3169"/>
    <w:multiLevelType w:val="hybridMultilevel"/>
    <w:tmpl w:val="8F02D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2D5891"/>
    <w:multiLevelType w:val="hybridMultilevel"/>
    <w:tmpl w:val="6D467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D51F7C"/>
    <w:multiLevelType w:val="hybridMultilevel"/>
    <w:tmpl w:val="270C3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241D69"/>
    <w:multiLevelType w:val="hybridMultilevel"/>
    <w:tmpl w:val="0E8ED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4949F6"/>
    <w:multiLevelType w:val="hybridMultilevel"/>
    <w:tmpl w:val="6CBE0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F86C2A"/>
    <w:multiLevelType w:val="hybridMultilevel"/>
    <w:tmpl w:val="A07C49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1C77B13"/>
    <w:multiLevelType w:val="hybridMultilevel"/>
    <w:tmpl w:val="D1846FF6"/>
    <w:lvl w:ilvl="0" w:tplc="D1AA0060">
      <w:start w:val="1"/>
      <w:numFmt w:val="upperLetter"/>
      <w:lvlText w:val="%1."/>
      <w:lvlJc w:val="left"/>
      <w:pPr>
        <w:ind w:left="720" w:hanging="360"/>
      </w:pPr>
      <w:rPr>
        <w:rFonts w:hint="default"/>
        <w:i/>
      </w:r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1D4010"/>
    <w:multiLevelType w:val="hybridMultilevel"/>
    <w:tmpl w:val="C1A46322"/>
    <w:lvl w:ilvl="0" w:tplc="C8308A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BA1486"/>
    <w:multiLevelType w:val="hybridMultilevel"/>
    <w:tmpl w:val="53A08AE4"/>
    <w:lvl w:ilvl="0" w:tplc="0964A7A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B00C79"/>
    <w:multiLevelType w:val="hybridMultilevel"/>
    <w:tmpl w:val="5ADAD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392BBF"/>
    <w:multiLevelType w:val="hybridMultilevel"/>
    <w:tmpl w:val="02224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E3009F"/>
    <w:multiLevelType w:val="singleLevel"/>
    <w:tmpl w:val="F878CC22"/>
    <w:lvl w:ilvl="0">
      <w:start w:val="1"/>
      <w:numFmt w:val="bullet"/>
      <w:lvlText w:val=""/>
      <w:lvlJc w:val="left"/>
      <w:pPr>
        <w:tabs>
          <w:tab w:val="num" w:pos="936"/>
        </w:tabs>
        <w:ind w:left="648" w:hanging="72"/>
      </w:pPr>
      <w:rPr>
        <w:rFonts w:ascii="Symbol" w:hAnsi="Symbol" w:cs="Calibri" w:hint="default"/>
      </w:rPr>
    </w:lvl>
  </w:abstractNum>
  <w:abstractNum w:abstractNumId="27">
    <w:nsid w:val="6F8E64D6"/>
    <w:multiLevelType w:val="hybridMultilevel"/>
    <w:tmpl w:val="6198A3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3F9781A"/>
    <w:multiLevelType w:val="hybridMultilevel"/>
    <w:tmpl w:val="9B964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5811BB0"/>
    <w:multiLevelType w:val="hybridMultilevel"/>
    <w:tmpl w:val="01F8D222"/>
    <w:lvl w:ilvl="0" w:tplc="0409000F">
      <w:start w:val="1"/>
      <w:numFmt w:val="decimal"/>
      <w:lvlText w:val="%1."/>
      <w:lvlJc w:val="left"/>
      <w:pPr>
        <w:ind w:left="720" w:hanging="360"/>
      </w:pPr>
      <w:rPr>
        <w:rFonts w:hint="default"/>
      </w:rPr>
    </w:lvl>
    <w:lvl w:ilvl="1" w:tplc="A0A6994A">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0"/>
  </w:num>
  <w:num w:numId="9">
    <w:abstractNumId w:val="17"/>
  </w:num>
  <w:num w:numId="10">
    <w:abstractNumId w:val="22"/>
  </w:num>
  <w:num w:numId="11">
    <w:abstractNumId w:val="12"/>
  </w:num>
  <w:num w:numId="12">
    <w:abstractNumId w:val="26"/>
  </w:num>
  <w:num w:numId="13">
    <w:abstractNumId w:val="15"/>
  </w:num>
  <w:num w:numId="14">
    <w:abstractNumId w:val="24"/>
  </w:num>
  <w:num w:numId="15">
    <w:abstractNumId w:val="18"/>
  </w:num>
  <w:num w:numId="16">
    <w:abstractNumId w:val="13"/>
  </w:num>
  <w:num w:numId="17">
    <w:abstractNumId w:val="11"/>
  </w:num>
  <w:num w:numId="18">
    <w:abstractNumId w:val="14"/>
  </w:num>
  <w:num w:numId="19">
    <w:abstractNumId w:val="16"/>
  </w:num>
  <w:num w:numId="20">
    <w:abstractNumId w:val="28"/>
  </w:num>
  <w:num w:numId="21">
    <w:abstractNumId w:val="19"/>
  </w:num>
  <w:num w:numId="22">
    <w:abstractNumId w:val="29"/>
  </w:num>
  <w:num w:numId="23">
    <w:abstractNumId w:val="9"/>
  </w:num>
  <w:num w:numId="24">
    <w:abstractNumId w:val="25"/>
  </w:num>
  <w:num w:numId="25">
    <w:abstractNumId w:val="10"/>
  </w:num>
  <w:num w:numId="26">
    <w:abstractNumId w:val="7"/>
  </w:num>
  <w:num w:numId="27">
    <w:abstractNumId w:val="23"/>
  </w:num>
  <w:num w:numId="28">
    <w:abstractNumId w:val="27"/>
  </w:num>
  <w:num w:numId="29">
    <w:abstractNumId w:val="8"/>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11A8"/>
    <w:rsid w:val="000075E4"/>
    <w:rsid w:val="00007CEA"/>
    <w:rsid w:val="00012844"/>
    <w:rsid w:val="000149D2"/>
    <w:rsid w:val="0001709E"/>
    <w:rsid w:val="000333DB"/>
    <w:rsid w:val="00056AB0"/>
    <w:rsid w:val="00063B28"/>
    <w:rsid w:val="00074CF3"/>
    <w:rsid w:val="00077E8C"/>
    <w:rsid w:val="00083874"/>
    <w:rsid w:val="00086DC1"/>
    <w:rsid w:val="00087E82"/>
    <w:rsid w:val="0009193C"/>
    <w:rsid w:val="00097F7D"/>
    <w:rsid w:val="000A079E"/>
    <w:rsid w:val="000B4FF5"/>
    <w:rsid w:val="000B7383"/>
    <w:rsid w:val="000C0B68"/>
    <w:rsid w:val="000C14C8"/>
    <w:rsid w:val="000D2C18"/>
    <w:rsid w:val="000F4A28"/>
    <w:rsid w:val="000F5A1B"/>
    <w:rsid w:val="00101864"/>
    <w:rsid w:val="00101955"/>
    <w:rsid w:val="00105CF7"/>
    <w:rsid w:val="001425C3"/>
    <w:rsid w:val="001578D0"/>
    <w:rsid w:val="00160151"/>
    <w:rsid w:val="001658C8"/>
    <w:rsid w:val="001812B8"/>
    <w:rsid w:val="00191DF8"/>
    <w:rsid w:val="0019245A"/>
    <w:rsid w:val="00195386"/>
    <w:rsid w:val="001B22BE"/>
    <w:rsid w:val="001B2B5F"/>
    <w:rsid w:val="001B2B75"/>
    <w:rsid w:val="001E0B7A"/>
    <w:rsid w:val="001E0F46"/>
    <w:rsid w:val="00200F6D"/>
    <w:rsid w:val="00204FAF"/>
    <w:rsid w:val="00206DC8"/>
    <w:rsid w:val="00213F38"/>
    <w:rsid w:val="00226377"/>
    <w:rsid w:val="00234C39"/>
    <w:rsid w:val="0024241B"/>
    <w:rsid w:val="00243F9F"/>
    <w:rsid w:val="00250829"/>
    <w:rsid w:val="00267740"/>
    <w:rsid w:val="00274B22"/>
    <w:rsid w:val="002A4552"/>
    <w:rsid w:val="002D5520"/>
    <w:rsid w:val="002E0A17"/>
    <w:rsid w:val="002E4D57"/>
    <w:rsid w:val="002E4E16"/>
    <w:rsid w:val="00300280"/>
    <w:rsid w:val="0031360C"/>
    <w:rsid w:val="003204A1"/>
    <w:rsid w:val="003204C7"/>
    <w:rsid w:val="00326EDA"/>
    <w:rsid w:val="00333DCB"/>
    <w:rsid w:val="00343D79"/>
    <w:rsid w:val="003444DC"/>
    <w:rsid w:val="00353C16"/>
    <w:rsid w:val="00357F88"/>
    <w:rsid w:val="00360E35"/>
    <w:rsid w:val="00364FD8"/>
    <w:rsid w:val="003765EC"/>
    <w:rsid w:val="00390660"/>
    <w:rsid w:val="00394FF1"/>
    <w:rsid w:val="003A109F"/>
    <w:rsid w:val="003A7DA9"/>
    <w:rsid w:val="003B47D1"/>
    <w:rsid w:val="003B5B81"/>
    <w:rsid w:val="003B7BCA"/>
    <w:rsid w:val="003C15C8"/>
    <w:rsid w:val="003C30A8"/>
    <w:rsid w:val="003C4834"/>
    <w:rsid w:val="003D7276"/>
    <w:rsid w:val="003E68F1"/>
    <w:rsid w:val="003F2D0C"/>
    <w:rsid w:val="003F4C2C"/>
    <w:rsid w:val="003F6EC0"/>
    <w:rsid w:val="004014E1"/>
    <w:rsid w:val="00410796"/>
    <w:rsid w:val="00412244"/>
    <w:rsid w:val="00422531"/>
    <w:rsid w:val="00425320"/>
    <w:rsid w:val="00425752"/>
    <w:rsid w:val="0042638A"/>
    <w:rsid w:val="00431D45"/>
    <w:rsid w:val="004372F1"/>
    <w:rsid w:val="00437425"/>
    <w:rsid w:val="004400E2"/>
    <w:rsid w:val="0044419F"/>
    <w:rsid w:val="004462C6"/>
    <w:rsid w:val="00455D5B"/>
    <w:rsid w:val="00455DBA"/>
    <w:rsid w:val="004663B5"/>
    <w:rsid w:val="004764FD"/>
    <w:rsid w:val="00485F14"/>
    <w:rsid w:val="00493FA9"/>
    <w:rsid w:val="004B4AC1"/>
    <w:rsid w:val="004D3553"/>
    <w:rsid w:val="004D54C4"/>
    <w:rsid w:val="004E2D93"/>
    <w:rsid w:val="004E3505"/>
    <w:rsid w:val="00501467"/>
    <w:rsid w:val="00503B6A"/>
    <w:rsid w:val="0050649E"/>
    <w:rsid w:val="0050737A"/>
    <w:rsid w:val="00513AD4"/>
    <w:rsid w:val="00520779"/>
    <w:rsid w:val="00524662"/>
    <w:rsid w:val="00532B28"/>
    <w:rsid w:val="005462AB"/>
    <w:rsid w:val="00546746"/>
    <w:rsid w:val="00546CF9"/>
    <w:rsid w:val="00577227"/>
    <w:rsid w:val="0058310B"/>
    <w:rsid w:val="00586B89"/>
    <w:rsid w:val="005921BA"/>
    <w:rsid w:val="005D24A9"/>
    <w:rsid w:val="005E54F7"/>
    <w:rsid w:val="00610345"/>
    <w:rsid w:val="00621A55"/>
    <w:rsid w:val="006411F4"/>
    <w:rsid w:val="00644EF3"/>
    <w:rsid w:val="0064594A"/>
    <w:rsid w:val="00654CA2"/>
    <w:rsid w:val="00654DA7"/>
    <w:rsid w:val="00672BA6"/>
    <w:rsid w:val="006750A0"/>
    <w:rsid w:val="00677053"/>
    <w:rsid w:val="0068585D"/>
    <w:rsid w:val="006918E6"/>
    <w:rsid w:val="0069626C"/>
    <w:rsid w:val="006A4981"/>
    <w:rsid w:val="006B1106"/>
    <w:rsid w:val="006C39F6"/>
    <w:rsid w:val="006D5ED1"/>
    <w:rsid w:val="006D6772"/>
    <w:rsid w:val="006E17ED"/>
    <w:rsid w:val="006E28D4"/>
    <w:rsid w:val="006F1BAB"/>
    <w:rsid w:val="006F3840"/>
    <w:rsid w:val="006F45AC"/>
    <w:rsid w:val="006F5798"/>
    <w:rsid w:val="00702F1F"/>
    <w:rsid w:val="007145D5"/>
    <w:rsid w:val="0071497C"/>
    <w:rsid w:val="00716062"/>
    <w:rsid w:val="00721394"/>
    <w:rsid w:val="00723445"/>
    <w:rsid w:val="007265FF"/>
    <w:rsid w:val="00737735"/>
    <w:rsid w:val="007550AB"/>
    <w:rsid w:val="007555D8"/>
    <w:rsid w:val="0076081E"/>
    <w:rsid w:val="00763DC0"/>
    <w:rsid w:val="00764E2B"/>
    <w:rsid w:val="0077307F"/>
    <w:rsid w:val="007A2573"/>
    <w:rsid w:val="007A3CF8"/>
    <w:rsid w:val="007C4C8A"/>
    <w:rsid w:val="007F43ED"/>
    <w:rsid w:val="007F6C36"/>
    <w:rsid w:val="00800B07"/>
    <w:rsid w:val="00807557"/>
    <w:rsid w:val="00810718"/>
    <w:rsid w:val="00813BC8"/>
    <w:rsid w:val="00814D7F"/>
    <w:rsid w:val="00815237"/>
    <w:rsid w:val="00816414"/>
    <w:rsid w:val="008241F9"/>
    <w:rsid w:val="008471B2"/>
    <w:rsid w:val="00851838"/>
    <w:rsid w:val="0085514D"/>
    <w:rsid w:val="00857555"/>
    <w:rsid w:val="0085780D"/>
    <w:rsid w:val="00857E3D"/>
    <w:rsid w:val="008618F6"/>
    <w:rsid w:val="00875648"/>
    <w:rsid w:val="00875967"/>
    <w:rsid w:val="008773CD"/>
    <w:rsid w:val="00887018"/>
    <w:rsid w:val="00887570"/>
    <w:rsid w:val="00896FCC"/>
    <w:rsid w:val="008B3618"/>
    <w:rsid w:val="008D2A84"/>
    <w:rsid w:val="00910046"/>
    <w:rsid w:val="0092112E"/>
    <w:rsid w:val="00922F49"/>
    <w:rsid w:val="00926E2C"/>
    <w:rsid w:val="009322A6"/>
    <w:rsid w:val="00935098"/>
    <w:rsid w:val="00935575"/>
    <w:rsid w:val="0097546B"/>
    <w:rsid w:val="0097563C"/>
    <w:rsid w:val="0098613F"/>
    <w:rsid w:val="009A34AD"/>
    <w:rsid w:val="009C003E"/>
    <w:rsid w:val="009C454F"/>
    <w:rsid w:val="009D3344"/>
    <w:rsid w:val="009D6C82"/>
    <w:rsid w:val="009E2B88"/>
    <w:rsid w:val="009E5706"/>
    <w:rsid w:val="009F5A13"/>
    <w:rsid w:val="00A0204F"/>
    <w:rsid w:val="00A05353"/>
    <w:rsid w:val="00A0736F"/>
    <w:rsid w:val="00A21F94"/>
    <w:rsid w:val="00A51377"/>
    <w:rsid w:val="00A626E9"/>
    <w:rsid w:val="00A77AE5"/>
    <w:rsid w:val="00A77B3E"/>
    <w:rsid w:val="00A97703"/>
    <w:rsid w:val="00AA3552"/>
    <w:rsid w:val="00AA5B19"/>
    <w:rsid w:val="00AB154B"/>
    <w:rsid w:val="00AF6AEA"/>
    <w:rsid w:val="00AF762D"/>
    <w:rsid w:val="00B041F4"/>
    <w:rsid w:val="00B04228"/>
    <w:rsid w:val="00B07597"/>
    <w:rsid w:val="00B277D8"/>
    <w:rsid w:val="00B47D8A"/>
    <w:rsid w:val="00B55167"/>
    <w:rsid w:val="00B64A0C"/>
    <w:rsid w:val="00B71DFB"/>
    <w:rsid w:val="00B75F1D"/>
    <w:rsid w:val="00B81DD4"/>
    <w:rsid w:val="00B9336E"/>
    <w:rsid w:val="00BA5015"/>
    <w:rsid w:val="00BC2C82"/>
    <w:rsid w:val="00BC4DEA"/>
    <w:rsid w:val="00BC52CF"/>
    <w:rsid w:val="00BD4F37"/>
    <w:rsid w:val="00BD5B19"/>
    <w:rsid w:val="00BE2B6A"/>
    <w:rsid w:val="00BF1CB8"/>
    <w:rsid w:val="00BF49E2"/>
    <w:rsid w:val="00BF585A"/>
    <w:rsid w:val="00BF7E20"/>
    <w:rsid w:val="00C01352"/>
    <w:rsid w:val="00C01471"/>
    <w:rsid w:val="00C12C1B"/>
    <w:rsid w:val="00C13724"/>
    <w:rsid w:val="00C248F7"/>
    <w:rsid w:val="00C3787D"/>
    <w:rsid w:val="00C60494"/>
    <w:rsid w:val="00C65FBB"/>
    <w:rsid w:val="00C670E5"/>
    <w:rsid w:val="00C67FF2"/>
    <w:rsid w:val="00C92B42"/>
    <w:rsid w:val="00C92F16"/>
    <w:rsid w:val="00CB14A7"/>
    <w:rsid w:val="00CC4916"/>
    <w:rsid w:val="00CD2431"/>
    <w:rsid w:val="00CD7664"/>
    <w:rsid w:val="00CD7901"/>
    <w:rsid w:val="00CE31BC"/>
    <w:rsid w:val="00CF15AC"/>
    <w:rsid w:val="00CF2B57"/>
    <w:rsid w:val="00CF3959"/>
    <w:rsid w:val="00CF4D7B"/>
    <w:rsid w:val="00CF63A5"/>
    <w:rsid w:val="00CF7C6F"/>
    <w:rsid w:val="00D06435"/>
    <w:rsid w:val="00D2688D"/>
    <w:rsid w:val="00D3100F"/>
    <w:rsid w:val="00D57986"/>
    <w:rsid w:val="00D60EAA"/>
    <w:rsid w:val="00D63E85"/>
    <w:rsid w:val="00D74F67"/>
    <w:rsid w:val="00D775B2"/>
    <w:rsid w:val="00D80695"/>
    <w:rsid w:val="00D83972"/>
    <w:rsid w:val="00DA1F60"/>
    <w:rsid w:val="00DC3297"/>
    <w:rsid w:val="00DD074E"/>
    <w:rsid w:val="00DD718E"/>
    <w:rsid w:val="00DE0AF2"/>
    <w:rsid w:val="00DE5E94"/>
    <w:rsid w:val="00E0648F"/>
    <w:rsid w:val="00E14944"/>
    <w:rsid w:val="00E208EF"/>
    <w:rsid w:val="00E452C7"/>
    <w:rsid w:val="00E67C27"/>
    <w:rsid w:val="00E736EC"/>
    <w:rsid w:val="00E73772"/>
    <w:rsid w:val="00E768EC"/>
    <w:rsid w:val="00E84400"/>
    <w:rsid w:val="00EA32D1"/>
    <w:rsid w:val="00EB7EED"/>
    <w:rsid w:val="00EC0E8E"/>
    <w:rsid w:val="00EC58EB"/>
    <w:rsid w:val="00EC6EAC"/>
    <w:rsid w:val="00EE4870"/>
    <w:rsid w:val="00EE77B4"/>
    <w:rsid w:val="00EF6F09"/>
    <w:rsid w:val="00EF7F9B"/>
    <w:rsid w:val="00F0048F"/>
    <w:rsid w:val="00F00E2B"/>
    <w:rsid w:val="00F00F40"/>
    <w:rsid w:val="00F25142"/>
    <w:rsid w:val="00F4532F"/>
    <w:rsid w:val="00F47E7B"/>
    <w:rsid w:val="00F57126"/>
    <w:rsid w:val="00F87F8D"/>
    <w:rsid w:val="00F90458"/>
    <w:rsid w:val="00F95CC4"/>
    <w:rsid w:val="00F97B94"/>
    <w:rsid w:val="00FA4859"/>
    <w:rsid w:val="00FA4EA3"/>
    <w:rsid w:val="00FA7462"/>
    <w:rsid w:val="00FC579C"/>
    <w:rsid w:val="00FF5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2FC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0660"/>
    <w:pPr>
      <w:jc w:val="both"/>
    </w:pPr>
    <w:rPr>
      <w:rFonts w:ascii="Verdana" w:eastAsia="Verdana" w:hAnsi="Verdana" w:cs="Verdana"/>
      <w:color w:val="000000"/>
      <w:sz w:val="24"/>
      <w:szCs w:val="24"/>
    </w:rPr>
  </w:style>
  <w:style w:type="paragraph" w:styleId="Heading1">
    <w:name w:val="heading 1"/>
    <w:basedOn w:val="Normal"/>
    <w:next w:val="Normal"/>
    <w:qFormat/>
    <w:rsid w:val="00EF7B96"/>
    <w:pPr>
      <w:spacing w:after="160"/>
      <w:ind w:left="720" w:hanging="720"/>
      <w:outlineLvl w:val="0"/>
    </w:pPr>
    <w:rPr>
      <w:rFonts w:ascii="Arial" w:eastAsia="Arial" w:hAnsi="Arial" w:cs="Arial"/>
      <w:b/>
      <w:bCs/>
    </w:rPr>
  </w:style>
  <w:style w:type="paragraph" w:styleId="Heading2">
    <w:name w:val="heading 2"/>
    <w:basedOn w:val="Normal"/>
    <w:next w:val="Normal"/>
    <w:qFormat/>
    <w:rsid w:val="00EF7B96"/>
    <w:pPr>
      <w:outlineLvl w:val="1"/>
    </w:pPr>
    <w:rPr>
      <w:rFonts w:ascii="Arial" w:eastAsia="Arial" w:hAnsi="Arial" w:cs="Arial"/>
      <w:b/>
      <w:bCs/>
      <w:sz w:val="20"/>
      <w:szCs w:val="20"/>
      <w:u w:val="single"/>
    </w:rPr>
  </w:style>
  <w:style w:type="paragraph" w:styleId="Heading3">
    <w:name w:val="heading 3"/>
    <w:basedOn w:val="Normal"/>
    <w:next w:val="Normal"/>
    <w:qFormat/>
    <w:rsid w:val="00EF7B96"/>
    <w:pPr>
      <w:jc w:val="center"/>
      <w:outlineLvl w:val="2"/>
    </w:pPr>
    <w:rPr>
      <w:rFonts w:ascii="Arial" w:eastAsia="Arial" w:hAnsi="Arial" w:cs="Arial"/>
      <w:b/>
      <w:bCs/>
      <w:sz w:val="22"/>
      <w:szCs w:val="22"/>
    </w:rPr>
  </w:style>
  <w:style w:type="paragraph" w:styleId="Heading4">
    <w:name w:val="heading 4"/>
    <w:basedOn w:val="Normal"/>
    <w:next w:val="Normal"/>
    <w:qFormat/>
    <w:rsid w:val="00EF7B96"/>
    <w:pPr>
      <w:spacing w:after="160"/>
      <w:outlineLvl w:val="3"/>
    </w:pPr>
    <w:rPr>
      <w:rFonts w:ascii="Arial Narrow" w:eastAsia="Arial Narrow" w:hAnsi="Arial Narrow" w:cs="Arial Narrow"/>
      <w:b/>
      <w:bCs/>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05BCE"/>
    <w:rPr>
      <w:sz w:val="16"/>
      <w:szCs w:val="16"/>
    </w:rPr>
  </w:style>
  <w:style w:type="paragraph" w:styleId="BalloonText">
    <w:name w:val="Balloon Text"/>
    <w:basedOn w:val="Normal"/>
    <w:link w:val="BalloonTextChar"/>
    <w:rsid w:val="00684F34"/>
    <w:rPr>
      <w:rFonts w:ascii="Tahoma" w:hAnsi="Tahoma" w:cs="Tahoma"/>
      <w:sz w:val="16"/>
      <w:szCs w:val="16"/>
    </w:rPr>
  </w:style>
  <w:style w:type="character" w:customStyle="1" w:styleId="BalloonTextChar">
    <w:name w:val="Balloon Text Char"/>
    <w:basedOn w:val="DefaultParagraphFont"/>
    <w:link w:val="BalloonText"/>
    <w:rsid w:val="00684F34"/>
    <w:rPr>
      <w:rFonts w:ascii="Tahoma" w:eastAsia="Verdana" w:hAnsi="Tahoma" w:cs="Tahoma"/>
      <w:color w:val="000000"/>
      <w:sz w:val="16"/>
      <w:szCs w:val="16"/>
    </w:rPr>
  </w:style>
  <w:style w:type="paragraph" w:styleId="Header">
    <w:name w:val="header"/>
    <w:basedOn w:val="Normal"/>
    <w:link w:val="HeaderChar"/>
    <w:rsid w:val="00913C28"/>
    <w:pPr>
      <w:tabs>
        <w:tab w:val="center" w:pos="4680"/>
        <w:tab w:val="right" w:pos="9360"/>
      </w:tabs>
    </w:pPr>
  </w:style>
  <w:style w:type="character" w:customStyle="1" w:styleId="HeaderChar">
    <w:name w:val="Header Char"/>
    <w:basedOn w:val="DefaultParagraphFont"/>
    <w:link w:val="Header"/>
    <w:rsid w:val="00913C28"/>
    <w:rPr>
      <w:rFonts w:ascii="Verdana" w:eastAsia="Verdana" w:hAnsi="Verdana" w:cs="Verdana"/>
      <w:color w:val="000000"/>
      <w:sz w:val="24"/>
      <w:szCs w:val="24"/>
    </w:rPr>
  </w:style>
  <w:style w:type="paragraph" w:styleId="Footer">
    <w:name w:val="footer"/>
    <w:basedOn w:val="Normal"/>
    <w:link w:val="FooterChar"/>
    <w:rsid w:val="00913C28"/>
    <w:pPr>
      <w:tabs>
        <w:tab w:val="center" w:pos="4680"/>
        <w:tab w:val="right" w:pos="9360"/>
      </w:tabs>
    </w:pPr>
  </w:style>
  <w:style w:type="character" w:customStyle="1" w:styleId="FooterChar">
    <w:name w:val="Footer Char"/>
    <w:basedOn w:val="DefaultParagraphFont"/>
    <w:link w:val="Footer"/>
    <w:rsid w:val="00913C28"/>
    <w:rPr>
      <w:rFonts w:ascii="Verdana" w:eastAsia="Verdana" w:hAnsi="Verdana" w:cs="Verdana"/>
      <w:color w:val="000000"/>
      <w:sz w:val="24"/>
      <w:szCs w:val="24"/>
    </w:rPr>
  </w:style>
  <w:style w:type="paragraph" w:styleId="List">
    <w:name w:val="List"/>
    <w:basedOn w:val="Normal"/>
    <w:uiPriority w:val="99"/>
    <w:rsid w:val="00CC7B46"/>
    <w:pPr>
      <w:autoSpaceDE w:val="0"/>
      <w:autoSpaceDN w:val="0"/>
      <w:ind w:left="360" w:hanging="360"/>
      <w:jc w:val="left"/>
    </w:pPr>
    <w:rPr>
      <w:rFonts w:ascii="Times" w:eastAsia="Times New Roman" w:hAnsi="Times" w:cs="Times"/>
      <w:color w:val="auto"/>
    </w:rPr>
  </w:style>
  <w:style w:type="paragraph" w:customStyle="1" w:styleId="body-paragraph1">
    <w:name w:val="body-paragraph1"/>
    <w:basedOn w:val="Normal"/>
    <w:rsid w:val="003038CF"/>
    <w:pPr>
      <w:spacing w:before="100" w:beforeAutospacing="1" w:after="100" w:afterAutospacing="1"/>
      <w:ind w:left="2220"/>
      <w:jc w:val="left"/>
    </w:pPr>
    <w:rPr>
      <w:rFonts w:ascii="Times New Roman" w:eastAsia="Times New Roman" w:hAnsi="Times New Roman" w:cs="Times New Roman"/>
      <w:color w:val="auto"/>
    </w:rPr>
  </w:style>
  <w:style w:type="character" w:styleId="Hyperlink">
    <w:name w:val="Hyperlink"/>
    <w:basedOn w:val="DefaultParagraphFont"/>
    <w:rsid w:val="00C92F16"/>
    <w:rPr>
      <w:color w:val="0000FF" w:themeColor="hyperlink"/>
      <w:u w:val="single"/>
    </w:rPr>
  </w:style>
  <w:style w:type="paragraph" w:styleId="ListParagraph">
    <w:name w:val="List Paragraph"/>
    <w:basedOn w:val="Normal"/>
    <w:uiPriority w:val="34"/>
    <w:qFormat/>
    <w:rsid w:val="00875648"/>
    <w:pPr>
      <w:ind w:left="720"/>
      <w:contextualSpacing/>
    </w:pPr>
  </w:style>
  <w:style w:type="table" w:styleId="TableGrid">
    <w:name w:val="Table Grid"/>
    <w:basedOn w:val="TableNormal"/>
    <w:rsid w:val="00B551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CF15AC"/>
    <w:rPr>
      <w:rFonts w:ascii="Lucida Grande" w:hAnsi="Lucida Grande"/>
    </w:rPr>
  </w:style>
  <w:style w:type="character" w:customStyle="1" w:styleId="DocumentMapChar">
    <w:name w:val="Document Map Char"/>
    <w:basedOn w:val="DefaultParagraphFont"/>
    <w:link w:val="DocumentMap"/>
    <w:rsid w:val="00CF15AC"/>
    <w:rPr>
      <w:rFonts w:ascii="Lucida Grande" w:eastAsia="Verdana" w:hAnsi="Lucida Grande" w:cs="Verdana"/>
      <w:color w:val="000000"/>
      <w:sz w:val="24"/>
      <w:szCs w:val="24"/>
    </w:rPr>
  </w:style>
  <w:style w:type="paragraph" w:customStyle="1" w:styleId="WPNormal">
    <w:name w:val="WP_Normal"/>
    <w:basedOn w:val="Normal"/>
    <w:rsid w:val="001425C3"/>
    <w:pPr>
      <w:jc w:val="left"/>
    </w:pPr>
    <w:rPr>
      <w:rFonts w:ascii="Monaco" w:eastAsia="Times New Roman" w:hAnsi="Monaco" w:cs="Times New Roman"/>
      <w:color w:val="auto"/>
      <w:szCs w:val="20"/>
    </w:rPr>
  </w:style>
  <w:style w:type="paragraph" w:styleId="BodyText2">
    <w:name w:val="Body Text 2"/>
    <w:basedOn w:val="Normal"/>
    <w:link w:val="BodyText2Char"/>
    <w:uiPriority w:val="99"/>
    <w:unhideWhenUsed/>
    <w:rsid w:val="001425C3"/>
    <w:pPr>
      <w:spacing w:after="120" w:line="480" w:lineRule="auto"/>
    </w:pPr>
    <w:rPr>
      <w:rFonts w:ascii="Palatino" w:eastAsia="Times New Roman" w:hAnsi="Palatino" w:cs="Times New Roman"/>
      <w:color w:val="auto"/>
      <w:szCs w:val="20"/>
    </w:rPr>
  </w:style>
  <w:style w:type="character" w:customStyle="1" w:styleId="BodyText2Char">
    <w:name w:val="Body Text 2 Char"/>
    <w:basedOn w:val="DefaultParagraphFont"/>
    <w:link w:val="BodyText2"/>
    <w:rsid w:val="001425C3"/>
    <w:rPr>
      <w:rFonts w:ascii="Palatino" w:hAnsi="Palatino"/>
      <w:sz w:val="24"/>
    </w:rPr>
  </w:style>
  <w:style w:type="character" w:styleId="PageNumber">
    <w:name w:val="page number"/>
    <w:basedOn w:val="DefaultParagraphFont"/>
    <w:rsid w:val="00EB7EED"/>
  </w:style>
  <w:style w:type="paragraph" w:styleId="Title">
    <w:name w:val="Title"/>
    <w:basedOn w:val="Normal"/>
    <w:link w:val="TitleChar"/>
    <w:qFormat/>
    <w:rsid w:val="00BF1CB8"/>
    <w:pPr>
      <w:jc w:val="center"/>
    </w:pPr>
    <w:rPr>
      <w:rFonts w:ascii="Arial Narrow" w:eastAsia="Times New Roman" w:hAnsi="Arial Narrow" w:cs="Times New Roman"/>
      <w:b/>
      <w:color w:val="auto"/>
      <w:sz w:val="28"/>
      <w:szCs w:val="20"/>
    </w:rPr>
  </w:style>
  <w:style w:type="character" w:customStyle="1" w:styleId="TitleChar">
    <w:name w:val="Title Char"/>
    <w:basedOn w:val="DefaultParagraphFont"/>
    <w:link w:val="Title"/>
    <w:rsid w:val="00BF1CB8"/>
    <w:rPr>
      <w:rFonts w:ascii="Arial Narrow" w:hAnsi="Arial Narrow"/>
      <w:b/>
      <w:sz w:val="28"/>
    </w:rPr>
  </w:style>
  <w:style w:type="character" w:styleId="FollowedHyperlink">
    <w:name w:val="FollowedHyperlink"/>
    <w:basedOn w:val="DefaultParagraphFont"/>
    <w:rsid w:val="0026774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0660"/>
    <w:pPr>
      <w:jc w:val="both"/>
    </w:pPr>
    <w:rPr>
      <w:rFonts w:ascii="Verdana" w:eastAsia="Verdana" w:hAnsi="Verdana" w:cs="Verdana"/>
      <w:color w:val="000000"/>
      <w:sz w:val="24"/>
      <w:szCs w:val="24"/>
    </w:rPr>
  </w:style>
  <w:style w:type="paragraph" w:styleId="Heading1">
    <w:name w:val="heading 1"/>
    <w:basedOn w:val="Normal"/>
    <w:next w:val="Normal"/>
    <w:qFormat/>
    <w:rsid w:val="00EF7B96"/>
    <w:pPr>
      <w:spacing w:after="160"/>
      <w:ind w:left="720" w:hanging="720"/>
      <w:outlineLvl w:val="0"/>
    </w:pPr>
    <w:rPr>
      <w:rFonts w:ascii="Arial" w:eastAsia="Arial" w:hAnsi="Arial" w:cs="Arial"/>
      <w:b/>
      <w:bCs/>
    </w:rPr>
  </w:style>
  <w:style w:type="paragraph" w:styleId="Heading2">
    <w:name w:val="heading 2"/>
    <w:basedOn w:val="Normal"/>
    <w:next w:val="Normal"/>
    <w:qFormat/>
    <w:rsid w:val="00EF7B96"/>
    <w:pPr>
      <w:outlineLvl w:val="1"/>
    </w:pPr>
    <w:rPr>
      <w:rFonts w:ascii="Arial" w:eastAsia="Arial" w:hAnsi="Arial" w:cs="Arial"/>
      <w:b/>
      <w:bCs/>
      <w:sz w:val="20"/>
      <w:szCs w:val="20"/>
      <w:u w:val="single"/>
    </w:rPr>
  </w:style>
  <w:style w:type="paragraph" w:styleId="Heading3">
    <w:name w:val="heading 3"/>
    <w:basedOn w:val="Normal"/>
    <w:next w:val="Normal"/>
    <w:qFormat/>
    <w:rsid w:val="00EF7B96"/>
    <w:pPr>
      <w:jc w:val="center"/>
      <w:outlineLvl w:val="2"/>
    </w:pPr>
    <w:rPr>
      <w:rFonts w:ascii="Arial" w:eastAsia="Arial" w:hAnsi="Arial" w:cs="Arial"/>
      <w:b/>
      <w:bCs/>
      <w:sz w:val="22"/>
      <w:szCs w:val="22"/>
    </w:rPr>
  </w:style>
  <w:style w:type="paragraph" w:styleId="Heading4">
    <w:name w:val="heading 4"/>
    <w:basedOn w:val="Normal"/>
    <w:next w:val="Normal"/>
    <w:qFormat/>
    <w:rsid w:val="00EF7B96"/>
    <w:pPr>
      <w:spacing w:after="160"/>
      <w:outlineLvl w:val="3"/>
    </w:pPr>
    <w:rPr>
      <w:rFonts w:ascii="Arial Narrow" w:eastAsia="Arial Narrow" w:hAnsi="Arial Narrow" w:cs="Arial Narrow"/>
      <w:b/>
      <w:bCs/>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05BCE"/>
    <w:rPr>
      <w:sz w:val="16"/>
      <w:szCs w:val="16"/>
    </w:rPr>
  </w:style>
  <w:style w:type="paragraph" w:styleId="BalloonText">
    <w:name w:val="Balloon Text"/>
    <w:basedOn w:val="Normal"/>
    <w:link w:val="BalloonTextChar"/>
    <w:rsid w:val="00684F34"/>
    <w:rPr>
      <w:rFonts w:ascii="Tahoma" w:hAnsi="Tahoma" w:cs="Tahoma"/>
      <w:sz w:val="16"/>
      <w:szCs w:val="16"/>
    </w:rPr>
  </w:style>
  <w:style w:type="character" w:customStyle="1" w:styleId="BalloonTextChar">
    <w:name w:val="Balloon Text Char"/>
    <w:basedOn w:val="DefaultParagraphFont"/>
    <w:link w:val="BalloonText"/>
    <w:rsid w:val="00684F34"/>
    <w:rPr>
      <w:rFonts w:ascii="Tahoma" w:eastAsia="Verdana" w:hAnsi="Tahoma" w:cs="Tahoma"/>
      <w:color w:val="000000"/>
      <w:sz w:val="16"/>
      <w:szCs w:val="16"/>
    </w:rPr>
  </w:style>
  <w:style w:type="paragraph" w:styleId="Header">
    <w:name w:val="header"/>
    <w:basedOn w:val="Normal"/>
    <w:link w:val="HeaderChar"/>
    <w:rsid w:val="00913C28"/>
    <w:pPr>
      <w:tabs>
        <w:tab w:val="center" w:pos="4680"/>
        <w:tab w:val="right" w:pos="9360"/>
      </w:tabs>
    </w:pPr>
  </w:style>
  <w:style w:type="character" w:customStyle="1" w:styleId="HeaderChar">
    <w:name w:val="Header Char"/>
    <w:basedOn w:val="DefaultParagraphFont"/>
    <w:link w:val="Header"/>
    <w:rsid w:val="00913C28"/>
    <w:rPr>
      <w:rFonts w:ascii="Verdana" w:eastAsia="Verdana" w:hAnsi="Verdana" w:cs="Verdana"/>
      <w:color w:val="000000"/>
      <w:sz w:val="24"/>
      <w:szCs w:val="24"/>
    </w:rPr>
  </w:style>
  <w:style w:type="paragraph" w:styleId="Footer">
    <w:name w:val="footer"/>
    <w:basedOn w:val="Normal"/>
    <w:link w:val="FooterChar"/>
    <w:rsid w:val="00913C28"/>
    <w:pPr>
      <w:tabs>
        <w:tab w:val="center" w:pos="4680"/>
        <w:tab w:val="right" w:pos="9360"/>
      </w:tabs>
    </w:pPr>
  </w:style>
  <w:style w:type="character" w:customStyle="1" w:styleId="FooterChar">
    <w:name w:val="Footer Char"/>
    <w:basedOn w:val="DefaultParagraphFont"/>
    <w:link w:val="Footer"/>
    <w:rsid w:val="00913C28"/>
    <w:rPr>
      <w:rFonts w:ascii="Verdana" w:eastAsia="Verdana" w:hAnsi="Verdana" w:cs="Verdana"/>
      <w:color w:val="000000"/>
      <w:sz w:val="24"/>
      <w:szCs w:val="24"/>
    </w:rPr>
  </w:style>
  <w:style w:type="paragraph" w:styleId="List">
    <w:name w:val="List"/>
    <w:basedOn w:val="Normal"/>
    <w:uiPriority w:val="99"/>
    <w:rsid w:val="00CC7B46"/>
    <w:pPr>
      <w:autoSpaceDE w:val="0"/>
      <w:autoSpaceDN w:val="0"/>
      <w:ind w:left="360" w:hanging="360"/>
      <w:jc w:val="left"/>
    </w:pPr>
    <w:rPr>
      <w:rFonts w:ascii="Times" w:eastAsia="Times New Roman" w:hAnsi="Times" w:cs="Times"/>
      <w:color w:val="auto"/>
    </w:rPr>
  </w:style>
  <w:style w:type="paragraph" w:customStyle="1" w:styleId="body-paragraph1">
    <w:name w:val="body-paragraph1"/>
    <w:basedOn w:val="Normal"/>
    <w:rsid w:val="003038CF"/>
    <w:pPr>
      <w:spacing w:before="100" w:beforeAutospacing="1" w:after="100" w:afterAutospacing="1"/>
      <w:ind w:left="2220"/>
      <w:jc w:val="left"/>
    </w:pPr>
    <w:rPr>
      <w:rFonts w:ascii="Times New Roman" w:eastAsia="Times New Roman" w:hAnsi="Times New Roman" w:cs="Times New Roman"/>
      <w:color w:val="auto"/>
    </w:rPr>
  </w:style>
  <w:style w:type="character" w:styleId="Hyperlink">
    <w:name w:val="Hyperlink"/>
    <w:basedOn w:val="DefaultParagraphFont"/>
    <w:rsid w:val="00C92F16"/>
    <w:rPr>
      <w:color w:val="0000FF" w:themeColor="hyperlink"/>
      <w:u w:val="single"/>
    </w:rPr>
  </w:style>
  <w:style w:type="paragraph" w:styleId="ListParagraph">
    <w:name w:val="List Paragraph"/>
    <w:basedOn w:val="Normal"/>
    <w:uiPriority w:val="34"/>
    <w:qFormat/>
    <w:rsid w:val="00875648"/>
    <w:pPr>
      <w:ind w:left="720"/>
      <w:contextualSpacing/>
    </w:pPr>
  </w:style>
  <w:style w:type="table" w:styleId="TableGrid">
    <w:name w:val="Table Grid"/>
    <w:basedOn w:val="TableNormal"/>
    <w:rsid w:val="00B551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CF15AC"/>
    <w:rPr>
      <w:rFonts w:ascii="Lucida Grande" w:hAnsi="Lucida Grande"/>
    </w:rPr>
  </w:style>
  <w:style w:type="character" w:customStyle="1" w:styleId="DocumentMapChar">
    <w:name w:val="Document Map Char"/>
    <w:basedOn w:val="DefaultParagraphFont"/>
    <w:link w:val="DocumentMap"/>
    <w:rsid w:val="00CF15AC"/>
    <w:rPr>
      <w:rFonts w:ascii="Lucida Grande" w:eastAsia="Verdana" w:hAnsi="Lucida Grande" w:cs="Verdana"/>
      <w:color w:val="000000"/>
      <w:sz w:val="24"/>
      <w:szCs w:val="24"/>
    </w:rPr>
  </w:style>
  <w:style w:type="paragraph" w:customStyle="1" w:styleId="WPNormal">
    <w:name w:val="WP_Normal"/>
    <w:basedOn w:val="Normal"/>
    <w:rsid w:val="001425C3"/>
    <w:pPr>
      <w:jc w:val="left"/>
    </w:pPr>
    <w:rPr>
      <w:rFonts w:ascii="Monaco" w:eastAsia="Times New Roman" w:hAnsi="Monaco" w:cs="Times New Roman"/>
      <w:color w:val="auto"/>
      <w:szCs w:val="20"/>
    </w:rPr>
  </w:style>
  <w:style w:type="paragraph" w:styleId="BodyText2">
    <w:name w:val="Body Text 2"/>
    <w:basedOn w:val="Normal"/>
    <w:link w:val="BodyText2Char"/>
    <w:uiPriority w:val="99"/>
    <w:unhideWhenUsed/>
    <w:rsid w:val="001425C3"/>
    <w:pPr>
      <w:spacing w:after="120" w:line="480" w:lineRule="auto"/>
    </w:pPr>
    <w:rPr>
      <w:rFonts w:ascii="Palatino" w:eastAsia="Times New Roman" w:hAnsi="Palatino" w:cs="Times New Roman"/>
      <w:color w:val="auto"/>
      <w:szCs w:val="20"/>
    </w:rPr>
  </w:style>
  <w:style w:type="character" w:customStyle="1" w:styleId="BodyText2Char">
    <w:name w:val="Body Text 2 Char"/>
    <w:basedOn w:val="DefaultParagraphFont"/>
    <w:link w:val="BodyText2"/>
    <w:rsid w:val="001425C3"/>
    <w:rPr>
      <w:rFonts w:ascii="Palatino" w:hAnsi="Palatino"/>
      <w:sz w:val="24"/>
    </w:rPr>
  </w:style>
  <w:style w:type="character" w:styleId="PageNumber">
    <w:name w:val="page number"/>
    <w:basedOn w:val="DefaultParagraphFont"/>
    <w:rsid w:val="00EB7EED"/>
  </w:style>
  <w:style w:type="paragraph" w:styleId="Title">
    <w:name w:val="Title"/>
    <w:basedOn w:val="Normal"/>
    <w:link w:val="TitleChar"/>
    <w:qFormat/>
    <w:rsid w:val="00BF1CB8"/>
    <w:pPr>
      <w:jc w:val="center"/>
    </w:pPr>
    <w:rPr>
      <w:rFonts w:ascii="Arial Narrow" w:eastAsia="Times New Roman" w:hAnsi="Arial Narrow" w:cs="Times New Roman"/>
      <w:b/>
      <w:color w:val="auto"/>
      <w:sz w:val="28"/>
      <w:szCs w:val="20"/>
    </w:rPr>
  </w:style>
  <w:style w:type="character" w:customStyle="1" w:styleId="TitleChar">
    <w:name w:val="Title Char"/>
    <w:basedOn w:val="DefaultParagraphFont"/>
    <w:link w:val="Title"/>
    <w:rsid w:val="00BF1CB8"/>
    <w:rPr>
      <w:rFonts w:ascii="Arial Narrow" w:hAnsi="Arial Narrow"/>
      <w:b/>
      <w:sz w:val="28"/>
    </w:rPr>
  </w:style>
  <w:style w:type="character" w:styleId="FollowedHyperlink">
    <w:name w:val="FollowedHyperlink"/>
    <w:basedOn w:val="DefaultParagraphFont"/>
    <w:rsid w:val="002677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2870">
      <w:bodyDiv w:val="1"/>
      <w:marLeft w:val="0"/>
      <w:marRight w:val="0"/>
      <w:marTop w:val="0"/>
      <w:marBottom w:val="0"/>
      <w:divBdr>
        <w:top w:val="none" w:sz="0" w:space="0" w:color="auto"/>
        <w:left w:val="none" w:sz="0" w:space="0" w:color="auto"/>
        <w:bottom w:val="none" w:sz="0" w:space="0" w:color="auto"/>
        <w:right w:val="none" w:sz="0" w:space="0" w:color="auto"/>
      </w:divBdr>
      <w:divsChild>
        <w:div w:id="610363719">
          <w:marLeft w:val="0"/>
          <w:marRight w:val="0"/>
          <w:marTop w:val="0"/>
          <w:marBottom w:val="0"/>
          <w:divBdr>
            <w:top w:val="none" w:sz="0" w:space="0" w:color="auto"/>
            <w:left w:val="none" w:sz="0" w:space="0" w:color="auto"/>
            <w:bottom w:val="none" w:sz="0" w:space="0" w:color="auto"/>
            <w:right w:val="none" w:sz="0" w:space="0" w:color="auto"/>
          </w:divBdr>
          <w:divsChild>
            <w:div w:id="92530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71118">
      <w:bodyDiv w:val="1"/>
      <w:marLeft w:val="0"/>
      <w:marRight w:val="0"/>
      <w:marTop w:val="0"/>
      <w:marBottom w:val="0"/>
      <w:divBdr>
        <w:top w:val="none" w:sz="0" w:space="0" w:color="auto"/>
        <w:left w:val="none" w:sz="0" w:space="0" w:color="auto"/>
        <w:bottom w:val="none" w:sz="0" w:space="0" w:color="auto"/>
        <w:right w:val="none" w:sz="0" w:space="0" w:color="auto"/>
      </w:divBdr>
      <w:divsChild>
        <w:div w:id="1969164527">
          <w:marLeft w:val="0"/>
          <w:marRight w:val="0"/>
          <w:marTop w:val="0"/>
          <w:marBottom w:val="0"/>
          <w:divBdr>
            <w:top w:val="none" w:sz="0" w:space="0" w:color="auto"/>
            <w:left w:val="none" w:sz="0" w:space="0" w:color="auto"/>
            <w:bottom w:val="none" w:sz="0" w:space="0" w:color="auto"/>
            <w:right w:val="none" w:sz="0" w:space="0" w:color="auto"/>
          </w:divBdr>
          <w:divsChild>
            <w:div w:id="1454135802">
              <w:marLeft w:val="0"/>
              <w:marRight w:val="0"/>
              <w:marTop w:val="0"/>
              <w:marBottom w:val="0"/>
              <w:divBdr>
                <w:top w:val="none" w:sz="0" w:space="0" w:color="auto"/>
                <w:left w:val="none" w:sz="0" w:space="0" w:color="auto"/>
                <w:bottom w:val="none" w:sz="0" w:space="0" w:color="auto"/>
                <w:right w:val="none" w:sz="0" w:space="0" w:color="auto"/>
              </w:divBdr>
              <w:divsChild>
                <w:div w:id="992102637">
                  <w:marLeft w:val="0"/>
                  <w:marRight w:val="0"/>
                  <w:marTop w:val="0"/>
                  <w:marBottom w:val="0"/>
                  <w:divBdr>
                    <w:top w:val="none" w:sz="0" w:space="0" w:color="auto"/>
                    <w:left w:val="none" w:sz="0" w:space="0" w:color="auto"/>
                    <w:bottom w:val="none" w:sz="0" w:space="0" w:color="auto"/>
                    <w:right w:val="none" w:sz="0" w:space="0" w:color="auto"/>
                  </w:divBdr>
                  <w:divsChild>
                    <w:div w:id="735010007">
                      <w:marLeft w:val="0"/>
                      <w:marRight w:val="0"/>
                      <w:marTop w:val="0"/>
                      <w:marBottom w:val="0"/>
                      <w:divBdr>
                        <w:top w:val="none" w:sz="0" w:space="0" w:color="auto"/>
                        <w:left w:val="none" w:sz="0" w:space="0" w:color="auto"/>
                        <w:bottom w:val="none" w:sz="0" w:space="0" w:color="auto"/>
                        <w:right w:val="none" w:sz="0" w:space="0" w:color="auto"/>
                      </w:divBdr>
                      <w:divsChild>
                        <w:div w:id="1839538870">
                          <w:marLeft w:val="0"/>
                          <w:marRight w:val="0"/>
                          <w:marTop w:val="0"/>
                          <w:marBottom w:val="0"/>
                          <w:divBdr>
                            <w:top w:val="none" w:sz="0" w:space="0" w:color="auto"/>
                            <w:left w:val="none" w:sz="0" w:space="0" w:color="auto"/>
                            <w:bottom w:val="none" w:sz="0" w:space="0" w:color="auto"/>
                            <w:right w:val="none" w:sz="0" w:space="0" w:color="auto"/>
                          </w:divBdr>
                          <w:divsChild>
                            <w:div w:id="1351450109">
                              <w:marLeft w:val="0"/>
                              <w:marRight w:val="0"/>
                              <w:marTop w:val="0"/>
                              <w:marBottom w:val="0"/>
                              <w:divBdr>
                                <w:top w:val="none" w:sz="0" w:space="0" w:color="auto"/>
                                <w:left w:val="none" w:sz="0" w:space="0" w:color="auto"/>
                                <w:bottom w:val="none" w:sz="0" w:space="0" w:color="auto"/>
                                <w:right w:val="none" w:sz="0" w:space="0" w:color="auto"/>
                              </w:divBdr>
                              <w:divsChild>
                                <w:div w:id="1573420037">
                                  <w:marLeft w:val="0"/>
                                  <w:marRight w:val="0"/>
                                  <w:marTop w:val="0"/>
                                  <w:marBottom w:val="0"/>
                                  <w:divBdr>
                                    <w:top w:val="none" w:sz="0" w:space="0" w:color="auto"/>
                                    <w:left w:val="none" w:sz="0" w:space="0" w:color="auto"/>
                                    <w:bottom w:val="none" w:sz="0" w:space="0" w:color="auto"/>
                                    <w:right w:val="none" w:sz="0" w:space="0" w:color="auto"/>
                                  </w:divBdr>
                                  <w:divsChild>
                                    <w:div w:id="562108827">
                                      <w:marLeft w:val="0"/>
                                      <w:marRight w:val="0"/>
                                      <w:marTop w:val="0"/>
                                      <w:marBottom w:val="0"/>
                                      <w:divBdr>
                                        <w:top w:val="none" w:sz="0" w:space="0" w:color="auto"/>
                                        <w:left w:val="none" w:sz="0" w:space="0" w:color="auto"/>
                                        <w:bottom w:val="none" w:sz="0" w:space="0" w:color="auto"/>
                                        <w:right w:val="none" w:sz="0" w:space="0" w:color="auto"/>
                                      </w:divBdr>
                                      <w:divsChild>
                                        <w:div w:id="1295254472">
                                          <w:marLeft w:val="0"/>
                                          <w:marRight w:val="0"/>
                                          <w:marTop w:val="0"/>
                                          <w:marBottom w:val="0"/>
                                          <w:divBdr>
                                            <w:top w:val="none" w:sz="0" w:space="0" w:color="auto"/>
                                            <w:left w:val="none" w:sz="0" w:space="0" w:color="auto"/>
                                            <w:bottom w:val="none" w:sz="0" w:space="0" w:color="auto"/>
                                            <w:right w:val="none" w:sz="0" w:space="0" w:color="auto"/>
                                          </w:divBdr>
                                          <w:divsChild>
                                            <w:div w:id="449934793">
                                              <w:marLeft w:val="0"/>
                                              <w:marRight w:val="0"/>
                                              <w:marTop w:val="0"/>
                                              <w:marBottom w:val="0"/>
                                              <w:divBdr>
                                                <w:top w:val="none" w:sz="0" w:space="0" w:color="auto"/>
                                                <w:left w:val="none" w:sz="0" w:space="0" w:color="auto"/>
                                                <w:bottom w:val="none" w:sz="0" w:space="0" w:color="auto"/>
                                                <w:right w:val="none" w:sz="0" w:space="0" w:color="auto"/>
                                              </w:divBdr>
                                              <w:divsChild>
                                                <w:div w:id="888498263">
                                                  <w:marLeft w:val="0"/>
                                                  <w:marRight w:val="0"/>
                                                  <w:marTop w:val="0"/>
                                                  <w:marBottom w:val="0"/>
                                                  <w:divBdr>
                                                    <w:top w:val="none" w:sz="0" w:space="0" w:color="auto"/>
                                                    <w:left w:val="none" w:sz="0" w:space="0" w:color="auto"/>
                                                    <w:bottom w:val="none" w:sz="0" w:space="0" w:color="auto"/>
                                                    <w:right w:val="none" w:sz="0" w:space="0" w:color="auto"/>
                                                  </w:divBdr>
                                                </w:div>
                                                <w:div w:id="1813137648">
                                                  <w:marLeft w:val="0"/>
                                                  <w:marRight w:val="0"/>
                                                  <w:marTop w:val="0"/>
                                                  <w:marBottom w:val="0"/>
                                                  <w:divBdr>
                                                    <w:top w:val="none" w:sz="0" w:space="0" w:color="auto"/>
                                                    <w:left w:val="none" w:sz="0" w:space="0" w:color="auto"/>
                                                    <w:bottom w:val="none" w:sz="0" w:space="0" w:color="auto"/>
                                                    <w:right w:val="none" w:sz="0" w:space="0" w:color="auto"/>
                                                  </w:divBdr>
                                                </w:div>
                                                <w:div w:id="10009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7539982">
      <w:bodyDiv w:val="1"/>
      <w:marLeft w:val="0"/>
      <w:marRight w:val="0"/>
      <w:marTop w:val="0"/>
      <w:marBottom w:val="0"/>
      <w:divBdr>
        <w:top w:val="none" w:sz="0" w:space="0" w:color="auto"/>
        <w:left w:val="none" w:sz="0" w:space="0" w:color="auto"/>
        <w:bottom w:val="none" w:sz="0" w:space="0" w:color="auto"/>
        <w:right w:val="none" w:sz="0" w:space="0" w:color="auto"/>
      </w:divBdr>
    </w:div>
    <w:div w:id="2023165181">
      <w:bodyDiv w:val="1"/>
      <w:marLeft w:val="0"/>
      <w:marRight w:val="0"/>
      <w:marTop w:val="0"/>
      <w:marBottom w:val="0"/>
      <w:divBdr>
        <w:top w:val="none" w:sz="0" w:space="0" w:color="auto"/>
        <w:left w:val="none" w:sz="0" w:space="0" w:color="auto"/>
        <w:bottom w:val="none" w:sz="0" w:space="0" w:color="auto"/>
        <w:right w:val="none" w:sz="0" w:space="0" w:color="auto"/>
      </w:divBdr>
      <w:divsChild>
        <w:div w:id="522596962">
          <w:marLeft w:val="0"/>
          <w:marRight w:val="0"/>
          <w:marTop w:val="0"/>
          <w:marBottom w:val="0"/>
          <w:divBdr>
            <w:top w:val="none" w:sz="0" w:space="0" w:color="auto"/>
            <w:left w:val="none" w:sz="0" w:space="0" w:color="auto"/>
            <w:bottom w:val="none" w:sz="0" w:space="0" w:color="auto"/>
            <w:right w:val="none" w:sz="0" w:space="0" w:color="auto"/>
          </w:divBdr>
          <w:divsChild>
            <w:div w:id="595332308">
              <w:marLeft w:val="0"/>
              <w:marRight w:val="0"/>
              <w:marTop w:val="0"/>
              <w:marBottom w:val="0"/>
              <w:divBdr>
                <w:top w:val="none" w:sz="0" w:space="0" w:color="auto"/>
                <w:left w:val="none" w:sz="0" w:space="0" w:color="auto"/>
                <w:bottom w:val="none" w:sz="0" w:space="0" w:color="auto"/>
                <w:right w:val="none" w:sz="0" w:space="0" w:color="auto"/>
              </w:divBdr>
              <w:divsChild>
                <w:div w:id="1983995685">
                  <w:marLeft w:val="0"/>
                  <w:marRight w:val="0"/>
                  <w:marTop w:val="0"/>
                  <w:marBottom w:val="0"/>
                  <w:divBdr>
                    <w:top w:val="single" w:sz="6" w:space="0" w:color="BFCCD5"/>
                    <w:left w:val="none" w:sz="0" w:space="0" w:color="auto"/>
                    <w:bottom w:val="none" w:sz="0" w:space="0" w:color="auto"/>
                    <w:right w:val="none" w:sz="0" w:space="0" w:color="auto"/>
                  </w:divBdr>
                  <w:divsChild>
                    <w:div w:id="527762005">
                      <w:marLeft w:val="300"/>
                      <w:marRight w:val="300"/>
                      <w:marTop w:val="0"/>
                      <w:marBottom w:val="0"/>
                      <w:divBdr>
                        <w:top w:val="none" w:sz="0" w:space="0" w:color="auto"/>
                        <w:left w:val="none" w:sz="0" w:space="0" w:color="auto"/>
                        <w:bottom w:val="none" w:sz="0" w:space="0" w:color="auto"/>
                        <w:right w:val="none" w:sz="0" w:space="0" w:color="auto"/>
                      </w:divBdr>
                      <w:divsChild>
                        <w:div w:id="1324820026">
                          <w:marLeft w:val="120"/>
                          <w:marRight w:val="0"/>
                          <w:marTop w:val="0"/>
                          <w:marBottom w:val="0"/>
                          <w:divBdr>
                            <w:top w:val="none" w:sz="0" w:space="0" w:color="auto"/>
                            <w:left w:val="none" w:sz="0" w:space="0" w:color="auto"/>
                            <w:bottom w:val="none" w:sz="0" w:space="0" w:color="auto"/>
                            <w:right w:val="none" w:sz="0" w:space="0" w:color="auto"/>
                          </w:divBdr>
                          <w:divsChild>
                            <w:div w:id="120222587">
                              <w:marLeft w:val="0"/>
                              <w:marRight w:val="0"/>
                              <w:marTop w:val="0"/>
                              <w:marBottom w:val="0"/>
                              <w:divBdr>
                                <w:top w:val="none" w:sz="0" w:space="0" w:color="auto"/>
                                <w:left w:val="none" w:sz="0" w:space="0" w:color="auto"/>
                                <w:bottom w:val="none" w:sz="0" w:space="0" w:color="auto"/>
                                <w:right w:val="none" w:sz="0" w:space="0" w:color="auto"/>
                              </w:divBdr>
                              <w:divsChild>
                                <w:div w:id="1759709371">
                                  <w:marLeft w:val="0"/>
                                  <w:marRight w:val="0"/>
                                  <w:marTop w:val="0"/>
                                  <w:marBottom w:val="0"/>
                                  <w:divBdr>
                                    <w:top w:val="none" w:sz="0" w:space="0" w:color="auto"/>
                                    <w:left w:val="none" w:sz="0" w:space="0" w:color="auto"/>
                                    <w:bottom w:val="none" w:sz="0" w:space="0" w:color="auto"/>
                                    <w:right w:val="none" w:sz="0" w:space="0" w:color="auto"/>
                                  </w:divBdr>
                                  <w:divsChild>
                                    <w:div w:id="331417199">
                                      <w:marLeft w:val="-225"/>
                                      <w:marRight w:val="-195"/>
                                      <w:marTop w:val="0"/>
                                      <w:marBottom w:val="75"/>
                                      <w:divBdr>
                                        <w:top w:val="none" w:sz="0" w:space="0" w:color="auto"/>
                                        <w:left w:val="none" w:sz="0" w:space="0" w:color="auto"/>
                                        <w:bottom w:val="none" w:sz="0" w:space="0" w:color="auto"/>
                                        <w:right w:val="none" w:sz="0" w:space="0" w:color="auto"/>
                                      </w:divBdr>
                                      <w:divsChild>
                                        <w:div w:id="164439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sy605q.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BD3C0-0103-4F09-B9D0-AA3619F43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2061</Words>
  <Characters>11881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dc:creator>
  <cp:lastModifiedBy>merle</cp:lastModifiedBy>
  <cp:revision>2</cp:revision>
  <cp:lastPrinted>2016-01-26T17:26:00Z</cp:lastPrinted>
  <dcterms:created xsi:type="dcterms:W3CDTF">2016-02-02T17:13:00Z</dcterms:created>
  <dcterms:modified xsi:type="dcterms:W3CDTF">2016-02-02T17:13:00Z</dcterms:modified>
</cp:coreProperties>
</file>